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91881" w14:textId="77777777" w:rsidR="77E1DD6C" w:rsidRPr="003C063F" w:rsidRDefault="77E1DD6C" w:rsidP="77E1DD6C">
      <w:pPr>
        <w:pStyle w:val="paragraph"/>
        <w:spacing w:before="0" w:beforeAutospacing="0" w:after="0" w:afterAutospacing="0"/>
        <w:rPr>
          <w:rStyle w:val="normaltextrun"/>
          <w:rFonts w:ascii="Arial" w:hAnsi="Arial" w:cs="Arial"/>
          <w:b/>
          <w:bCs/>
          <w:sz w:val="22"/>
          <w:szCs w:val="22"/>
        </w:rPr>
      </w:pPr>
    </w:p>
    <w:p w14:paraId="610E0340" w14:textId="6E101741" w:rsidR="008B1C2B" w:rsidRPr="003C063F" w:rsidRDefault="008B1C2B" w:rsidP="00C162F4">
      <w:pPr>
        <w:pStyle w:val="paragraph"/>
        <w:spacing w:before="0" w:beforeAutospacing="0" w:after="0" w:afterAutospacing="0"/>
        <w:jc w:val="center"/>
        <w:textAlignment w:val="baseline"/>
        <w:rPr>
          <w:rStyle w:val="normaltextrun"/>
          <w:rFonts w:ascii="Arial" w:hAnsi="Arial" w:cs="Arial"/>
          <w:b/>
          <w:bCs/>
          <w:sz w:val="22"/>
          <w:szCs w:val="22"/>
        </w:rPr>
      </w:pPr>
      <w:r w:rsidRPr="003C063F">
        <w:rPr>
          <w:rStyle w:val="normaltextrun"/>
          <w:rFonts w:ascii="Arial" w:hAnsi="Arial" w:cs="Arial"/>
          <w:b/>
          <w:bCs/>
          <w:sz w:val="22"/>
          <w:szCs w:val="22"/>
        </w:rPr>
        <w:t>NIHR Manchester BRC</w:t>
      </w:r>
      <w:r w:rsidR="00230F1A" w:rsidRPr="003C063F">
        <w:rPr>
          <w:rStyle w:val="normaltextrun"/>
          <w:rFonts w:ascii="Arial" w:hAnsi="Arial" w:cs="Arial"/>
          <w:b/>
          <w:bCs/>
          <w:sz w:val="22"/>
          <w:szCs w:val="22"/>
        </w:rPr>
        <w:t xml:space="preserve">: </w:t>
      </w:r>
      <w:r w:rsidR="006B53C7" w:rsidRPr="003C063F">
        <w:rPr>
          <w:rStyle w:val="normaltextrun"/>
          <w:rFonts w:ascii="Arial" w:hAnsi="Arial" w:cs="Arial"/>
          <w:b/>
          <w:bCs/>
          <w:sz w:val="22"/>
          <w:szCs w:val="22"/>
        </w:rPr>
        <w:t xml:space="preserve">Expression of Interest for appointment of </w:t>
      </w:r>
      <w:r w:rsidR="009E21AB" w:rsidRPr="003C063F">
        <w:rPr>
          <w:rStyle w:val="normaltextrun"/>
          <w:rFonts w:ascii="Arial" w:hAnsi="Arial" w:cs="Arial"/>
          <w:b/>
          <w:bCs/>
          <w:sz w:val="22"/>
          <w:szCs w:val="22"/>
        </w:rPr>
        <w:t>Deputy Innovation and Partnerships</w:t>
      </w:r>
      <w:r w:rsidR="00EC77CF" w:rsidRPr="003C063F">
        <w:rPr>
          <w:rStyle w:val="normaltextrun"/>
          <w:rFonts w:ascii="Arial" w:hAnsi="Arial" w:cs="Arial"/>
          <w:b/>
          <w:bCs/>
          <w:sz w:val="22"/>
          <w:szCs w:val="22"/>
        </w:rPr>
        <w:t xml:space="preserve"> </w:t>
      </w:r>
      <w:r w:rsidR="006B53C7" w:rsidRPr="003C063F">
        <w:rPr>
          <w:rStyle w:val="normaltextrun"/>
          <w:rFonts w:ascii="Arial" w:hAnsi="Arial" w:cs="Arial"/>
          <w:b/>
          <w:bCs/>
          <w:sz w:val="22"/>
          <w:szCs w:val="22"/>
        </w:rPr>
        <w:t>Lead</w:t>
      </w:r>
    </w:p>
    <w:p w14:paraId="719F87C9" w14:textId="77777777" w:rsidR="008B1C2B" w:rsidRPr="003C063F" w:rsidRDefault="008B1C2B" w:rsidP="71AE840F">
      <w:pPr>
        <w:pStyle w:val="paragraph"/>
        <w:spacing w:before="0" w:beforeAutospacing="0" w:after="0" w:afterAutospacing="0"/>
        <w:textAlignment w:val="baseline"/>
        <w:rPr>
          <w:rStyle w:val="normaltextrun"/>
          <w:rFonts w:ascii="Arial" w:hAnsi="Arial" w:cs="Arial"/>
          <w:b/>
          <w:bCs/>
          <w:sz w:val="22"/>
          <w:szCs w:val="22"/>
        </w:rPr>
      </w:pPr>
    </w:p>
    <w:p w14:paraId="10292C8C" w14:textId="7BEFEE1B" w:rsidR="00724C4B" w:rsidRPr="003C063F" w:rsidRDefault="00724C4B" w:rsidP="71AE840F">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3C063F">
        <w:rPr>
          <w:rStyle w:val="normaltextrun"/>
          <w:rFonts w:ascii="Arial" w:hAnsi="Arial" w:cs="Arial"/>
          <w:color w:val="000000"/>
          <w:sz w:val="22"/>
          <w:szCs w:val="22"/>
          <w:shd w:val="clear" w:color="auto" w:fill="FFFFFF"/>
        </w:rPr>
        <w:t xml:space="preserve">The </w:t>
      </w:r>
      <w:hyperlink r:id="rId11" w:tgtFrame="_blank" w:history="1">
        <w:r w:rsidRPr="003C063F">
          <w:rPr>
            <w:rStyle w:val="normaltextrun"/>
            <w:rFonts w:ascii="Arial" w:hAnsi="Arial" w:cs="Arial"/>
            <w:color w:val="0563C1"/>
            <w:sz w:val="22"/>
            <w:szCs w:val="22"/>
            <w:u w:val="single"/>
            <w:shd w:val="clear" w:color="auto" w:fill="FFFFFF"/>
          </w:rPr>
          <w:t>NIHR Manchester BRC</w:t>
        </w:r>
      </w:hyperlink>
      <w:r w:rsidRPr="003C063F">
        <w:rPr>
          <w:rStyle w:val="normaltextrun"/>
          <w:rFonts w:ascii="Arial" w:hAnsi="Arial" w:cs="Arial"/>
          <w:color w:val="000000"/>
          <w:sz w:val="22"/>
          <w:szCs w:val="22"/>
          <w:shd w:val="clear" w:color="auto" w:fill="FFFFFF"/>
        </w:rPr>
        <w:t xml:space="preserve"> contract runs from 1 December 2022 –</w:t>
      </w:r>
      <w:r w:rsidR="00D6259F" w:rsidRPr="003C063F">
        <w:rPr>
          <w:rStyle w:val="normaltextrun"/>
          <w:rFonts w:ascii="Arial" w:hAnsi="Arial" w:cs="Arial"/>
          <w:color w:val="000000"/>
          <w:sz w:val="22"/>
          <w:szCs w:val="22"/>
          <w:shd w:val="clear" w:color="auto" w:fill="FFFFFF"/>
        </w:rPr>
        <w:t xml:space="preserve"> </w:t>
      </w:r>
      <w:r w:rsidR="00070BC4" w:rsidRPr="003C063F">
        <w:rPr>
          <w:rStyle w:val="normaltextrun"/>
          <w:rFonts w:ascii="Arial" w:hAnsi="Arial" w:cs="Arial"/>
          <w:color w:val="000000"/>
          <w:sz w:val="22"/>
          <w:szCs w:val="22"/>
          <w:shd w:val="clear" w:color="auto" w:fill="FFFFFF"/>
        </w:rPr>
        <w:t xml:space="preserve">31 March </w:t>
      </w:r>
      <w:r w:rsidRPr="003C063F">
        <w:rPr>
          <w:rStyle w:val="normaltextrun"/>
          <w:rFonts w:ascii="Arial" w:hAnsi="Arial" w:cs="Arial"/>
          <w:color w:val="000000"/>
          <w:sz w:val="22"/>
          <w:szCs w:val="22"/>
          <w:shd w:val="clear" w:color="auto" w:fill="FFFFFF"/>
        </w:rPr>
        <w:t>202</w:t>
      </w:r>
      <w:r w:rsidR="00070BC4" w:rsidRPr="003C063F">
        <w:rPr>
          <w:rStyle w:val="normaltextrun"/>
          <w:rFonts w:ascii="Arial" w:hAnsi="Arial" w:cs="Arial"/>
          <w:color w:val="000000"/>
          <w:sz w:val="22"/>
          <w:szCs w:val="22"/>
          <w:shd w:val="clear" w:color="auto" w:fill="FFFFFF"/>
        </w:rPr>
        <w:t>8</w:t>
      </w:r>
      <w:r w:rsidRPr="003C063F">
        <w:rPr>
          <w:rStyle w:val="normaltextrun"/>
          <w:rFonts w:ascii="Arial" w:hAnsi="Arial" w:cs="Arial"/>
          <w:color w:val="000000"/>
          <w:sz w:val="22"/>
          <w:szCs w:val="22"/>
          <w:shd w:val="clear" w:color="auto" w:fill="FFFFFF"/>
        </w:rPr>
        <w:t>. The BRC was awarded £</w:t>
      </w:r>
      <w:r w:rsidR="182D6C80" w:rsidRPr="003C063F">
        <w:rPr>
          <w:rStyle w:val="normaltextrun"/>
          <w:rFonts w:ascii="Arial" w:hAnsi="Arial" w:cs="Arial"/>
          <w:color w:val="000000"/>
          <w:sz w:val="22"/>
          <w:szCs w:val="22"/>
          <w:shd w:val="clear" w:color="auto" w:fill="FFFFFF"/>
        </w:rPr>
        <w:t>60.4</w:t>
      </w:r>
      <w:r w:rsidRPr="003C063F">
        <w:rPr>
          <w:rStyle w:val="normaltextrun"/>
          <w:rFonts w:ascii="Arial" w:hAnsi="Arial" w:cs="Arial"/>
          <w:color w:val="000000"/>
          <w:sz w:val="22"/>
          <w:szCs w:val="22"/>
          <w:shd w:val="clear" w:color="auto" w:fill="FFFFFF"/>
        </w:rPr>
        <w:t>m with a total of 13 Research Themes across 4 Clusters</w:t>
      </w:r>
      <w:r w:rsidR="49449D6E" w:rsidRPr="003C063F">
        <w:rPr>
          <w:rStyle w:val="normaltextrun"/>
          <w:rFonts w:ascii="Arial" w:hAnsi="Arial" w:cs="Arial"/>
          <w:color w:val="000000"/>
          <w:sz w:val="22"/>
          <w:szCs w:val="22"/>
          <w:shd w:val="clear" w:color="auto" w:fill="FFFFFF"/>
        </w:rPr>
        <w:t xml:space="preserve">. </w:t>
      </w:r>
      <w:r w:rsidR="00BB4F5E" w:rsidRPr="003C063F">
        <w:rPr>
          <w:rStyle w:val="normaltextrun"/>
          <w:rFonts w:ascii="Arial" w:hAnsi="Arial" w:cs="Arial"/>
          <w:color w:val="000000"/>
          <w:sz w:val="22"/>
          <w:szCs w:val="22"/>
          <w:shd w:val="clear" w:color="auto" w:fill="FFFFFF"/>
        </w:rPr>
        <w:t>Innovation and Partnership working</w:t>
      </w:r>
      <w:r w:rsidR="00A2222D" w:rsidRPr="003C063F">
        <w:rPr>
          <w:rStyle w:val="normaltextrun"/>
          <w:rFonts w:ascii="Arial" w:hAnsi="Arial" w:cs="Arial"/>
          <w:color w:val="000000"/>
          <w:sz w:val="22"/>
          <w:szCs w:val="22"/>
          <w:shd w:val="clear" w:color="auto" w:fill="FFFFFF"/>
        </w:rPr>
        <w:t xml:space="preserve"> sits across</w:t>
      </w:r>
      <w:r w:rsidR="005D4B76" w:rsidRPr="003C063F">
        <w:rPr>
          <w:rStyle w:val="normaltextrun"/>
          <w:rFonts w:ascii="Arial" w:hAnsi="Arial" w:cs="Arial"/>
          <w:color w:val="000000"/>
          <w:sz w:val="22"/>
          <w:szCs w:val="22"/>
          <w:shd w:val="clear" w:color="auto" w:fill="FFFFFF"/>
        </w:rPr>
        <w:t xml:space="preserve"> all</w:t>
      </w:r>
      <w:r w:rsidR="00A2222D" w:rsidRPr="003C063F">
        <w:rPr>
          <w:rStyle w:val="normaltextrun"/>
          <w:rFonts w:ascii="Arial" w:hAnsi="Arial" w:cs="Arial"/>
          <w:color w:val="000000"/>
          <w:sz w:val="22"/>
          <w:szCs w:val="22"/>
          <w:shd w:val="clear" w:color="auto" w:fill="FFFFFF"/>
        </w:rPr>
        <w:t xml:space="preserve"> of our research </w:t>
      </w:r>
      <w:proofErr w:type="gramStart"/>
      <w:r w:rsidR="00A2222D" w:rsidRPr="003C063F">
        <w:rPr>
          <w:rStyle w:val="normaltextrun"/>
          <w:rFonts w:ascii="Arial" w:hAnsi="Arial" w:cs="Arial"/>
          <w:color w:val="000000"/>
          <w:sz w:val="22"/>
          <w:szCs w:val="22"/>
          <w:shd w:val="clear" w:color="auto" w:fill="FFFFFF"/>
        </w:rPr>
        <w:t>themes</w:t>
      </w:r>
      <w:proofErr w:type="gramEnd"/>
      <w:r w:rsidR="00A712AB" w:rsidRPr="003C063F">
        <w:rPr>
          <w:rStyle w:val="normaltextrun"/>
          <w:rFonts w:ascii="Arial" w:hAnsi="Arial" w:cs="Arial"/>
          <w:color w:val="000000"/>
          <w:sz w:val="22"/>
          <w:szCs w:val="22"/>
          <w:shd w:val="clear" w:color="auto" w:fill="FFFFFF"/>
        </w:rPr>
        <w:t xml:space="preserve"> and we are committed </w:t>
      </w:r>
      <w:r w:rsidR="0038259F" w:rsidRPr="003C063F">
        <w:rPr>
          <w:rStyle w:val="normaltextrun"/>
          <w:rFonts w:ascii="Arial" w:hAnsi="Arial" w:cs="Arial"/>
          <w:color w:val="000000"/>
          <w:sz w:val="22"/>
          <w:szCs w:val="22"/>
          <w:shd w:val="clear" w:color="auto" w:fill="FFFFFF"/>
        </w:rPr>
        <w:t xml:space="preserve">enabling and </w:t>
      </w:r>
      <w:r w:rsidR="00270EFF" w:rsidRPr="003C063F">
        <w:rPr>
          <w:rStyle w:val="normaltextrun"/>
          <w:rFonts w:ascii="Arial" w:hAnsi="Arial" w:cs="Arial"/>
          <w:color w:val="000000"/>
          <w:sz w:val="22"/>
          <w:szCs w:val="22"/>
          <w:shd w:val="clear" w:color="auto" w:fill="FFFFFF"/>
        </w:rPr>
        <w:t xml:space="preserve">building this further. </w:t>
      </w:r>
    </w:p>
    <w:p w14:paraId="169EBA86" w14:textId="77777777" w:rsidR="00724C4B" w:rsidRPr="003C063F" w:rsidRDefault="00724C4B" w:rsidP="71AE840F">
      <w:pPr>
        <w:pStyle w:val="paragraph"/>
        <w:spacing w:before="0" w:beforeAutospacing="0" w:after="0" w:afterAutospacing="0"/>
        <w:textAlignment w:val="baseline"/>
        <w:rPr>
          <w:rFonts w:ascii="Arial" w:hAnsi="Arial" w:cs="Arial"/>
          <w:b/>
          <w:bCs/>
        </w:rPr>
      </w:pPr>
    </w:p>
    <w:p w14:paraId="62665AFA" w14:textId="562B3DA6" w:rsidR="00724C4B" w:rsidRPr="003C063F" w:rsidRDefault="00F5057E" w:rsidP="79217621">
      <w:pPr>
        <w:pStyle w:val="paragraph"/>
        <w:spacing w:before="0" w:beforeAutospacing="0" w:after="0" w:afterAutospacing="0"/>
        <w:textAlignment w:val="baseline"/>
        <w:rPr>
          <w:rFonts w:ascii="Arial" w:hAnsi="Arial" w:cs="Arial"/>
          <w:sz w:val="22"/>
          <w:szCs w:val="22"/>
        </w:rPr>
      </w:pPr>
      <w:r w:rsidRPr="003C063F">
        <w:rPr>
          <w:rFonts w:ascii="Arial" w:hAnsi="Arial" w:cs="Arial"/>
          <w:b/>
          <w:bCs/>
          <w:sz w:val="22"/>
          <w:szCs w:val="22"/>
        </w:rPr>
        <w:t xml:space="preserve">Innovation and Partnerships </w:t>
      </w:r>
      <w:r w:rsidR="00AA5A0C" w:rsidRPr="003C063F">
        <w:rPr>
          <w:rFonts w:ascii="Arial" w:hAnsi="Arial" w:cs="Arial"/>
          <w:b/>
          <w:bCs/>
          <w:sz w:val="22"/>
          <w:szCs w:val="22"/>
        </w:rPr>
        <w:t>Co-</w:t>
      </w:r>
      <w:r w:rsidR="004F2AAB" w:rsidRPr="003C063F">
        <w:rPr>
          <w:rFonts w:ascii="Arial" w:hAnsi="Arial" w:cs="Arial"/>
          <w:b/>
          <w:bCs/>
          <w:sz w:val="22"/>
          <w:szCs w:val="22"/>
        </w:rPr>
        <w:t>Lead Responsibilities</w:t>
      </w:r>
      <w:r w:rsidR="004F2AAB" w:rsidRPr="003C063F">
        <w:rPr>
          <w:rFonts w:ascii="Arial" w:hAnsi="Arial" w:cs="Arial"/>
          <w:sz w:val="22"/>
          <w:szCs w:val="22"/>
        </w:rPr>
        <w:t> </w:t>
      </w:r>
    </w:p>
    <w:p w14:paraId="0BBD20C9" w14:textId="77777777" w:rsidR="00A132E0" w:rsidRPr="003C063F" w:rsidRDefault="00A132E0" w:rsidP="00A132E0">
      <w:pPr>
        <w:spacing w:after="0" w:line="240" w:lineRule="auto"/>
        <w:textAlignment w:val="baseline"/>
        <w:rPr>
          <w:lang w:eastAsia="en-GB"/>
        </w:rPr>
      </w:pPr>
    </w:p>
    <w:p w14:paraId="634EC237" w14:textId="4F9CFC68" w:rsidR="00410E4A" w:rsidRPr="003C063F" w:rsidRDefault="00410E4A" w:rsidP="00410E4A">
      <w:pPr>
        <w:spacing w:after="0" w:line="240" w:lineRule="auto"/>
        <w:textAlignment w:val="baseline"/>
        <w:rPr>
          <w:lang w:eastAsia="en-GB"/>
        </w:rPr>
      </w:pPr>
      <w:r w:rsidRPr="003C063F">
        <w:rPr>
          <w:lang w:eastAsia="en-GB"/>
        </w:rPr>
        <w:t>The NIHR Manchester Biomedical Research Centre (BRC) aspires to be a global leader in accelerating the discovery and translation of health and care innovations through close collaboration among patients, the public, academia, healthcare professionals, and industry. Our vision is grounded in breaking down silos, fostering mutual understanding, and co-developing technologies to achieve a pace and quality of translation that surpasses individual efforts.</w:t>
      </w:r>
    </w:p>
    <w:p w14:paraId="64954589" w14:textId="77777777" w:rsidR="00832E42" w:rsidRPr="003C063F" w:rsidRDefault="00832E42" w:rsidP="00410E4A">
      <w:pPr>
        <w:spacing w:after="0" w:line="240" w:lineRule="auto"/>
        <w:textAlignment w:val="baseline"/>
        <w:rPr>
          <w:lang w:eastAsia="en-GB"/>
        </w:rPr>
      </w:pPr>
    </w:p>
    <w:p w14:paraId="15891CEC" w14:textId="5F352A97" w:rsidR="00832E42" w:rsidRPr="003C063F" w:rsidRDefault="00832E42" w:rsidP="00410E4A">
      <w:pPr>
        <w:spacing w:after="0" w:line="240" w:lineRule="auto"/>
        <w:textAlignment w:val="baseline"/>
        <w:rPr>
          <w:lang w:eastAsia="en-GB"/>
        </w:rPr>
      </w:pPr>
      <w:r w:rsidRPr="003C063F">
        <w:rPr>
          <w:lang w:eastAsia="en-GB"/>
        </w:rPr>
        <w:t xml:space="preserve">The BRC Innovation and Partnership strategy is </w:t>
      </w:r>
      <w:r w:rsidR="00AA5A0C" w:rsidRPr="003C063F">
        <w:rPr>
          <w:lang w:eastAsia="en-GB"/>
        </w:rPr>
        <w:t>currently led</w:t>
      </w:r>
      <w:r w:rsidRPr="003C063F">
        <w:rPr>
          <w:lang w:eastAsia="en-GB"/>
        </w:rPr>
        <w:t xml:space="preserve"> and delivered by a small team includ</w:t>
      </w:r>
      <w:r w:rsidR="00317F60" w:rsidRPr="003C063F">
        <w:rPr>
          <w:lang w:eastAsia="en-GB"/>
        </w:rPr>
        <w:t>ing the BRC Industry lead (Professor Rick Body), Innovation and Partnerships Operational Lead (Dr Colette Inkson)</w:t>
      </w:r>
      <w:r w:rsidR="001E11ED" w:rsidRPr="003C063F">
        <w:rPr>
          <w:lang w:eastAsia="en-GB"/>
        </w:rPr>
        <w:t xml:space="preserve">, the BRC Partnerships Manager and </w:t>
      </w:r>
      <w:r w:rsidR="00095BE1" w:rsidRPr="003C063F">
        <w:rPr>
          <w:lang w:eastAsia="en-GB"/>
        </w:rPr>
        <w:t xml:space="preserve">BRC </w:t>
      </w:r>
      <w:r w:rsidR="001E11ED" w:rsidRPr="003C063F">
        <w:rPr>
          <w:lang w:eastAsia="en-GB"/>
        </w:rPr>
        <w:t xml:space="preserve">Innovation Officer. </w:t>
      </w:r>
      <w:r w:rsidR="005E11EC" w:rsidRPr="003C063F">
        <w:rPr>
          <w:lang w:eastAsia="en-GB"/>
        </w:rPr>
        <w:t xml:space="preserve">  We </w:t>
      </w:r>
      <w:r w:rsidR="00BC3441" w:rsidRPr="003C063F">
        <w:rPr>
          <w:lang w:eastAsia="en-GB"/>
        </w:rPr>
        <w:t>wish</w:t>
      </w:r>
      <w:r w:rsidR="005E11EC" w:rsidRPr="003C063F">
        <w:rPr>
          <w:lang w:eastAsia="en-GB"/>
        </w:rPr>
        <w:t xml:space="preserve"> to increase this team to include an additional co-lead that can support the development of great</w:t>
      </w:r>
      <w:r w:rsidR="00846C8A" w:rsidRPr="003C063F">
        <w:rPr>
          <w:lang w:eastAsia="en-GB"/>
        </w:rPr>
        <w:t>er</w:t>
      </w:r>
      <w:r w:rsidR="005E11EC" w:rsidRPr="003C063F">
        <w:rPr>
          <w:lang w:eastAsia="en-GB"/>
        </w:rPr>
        <w:t xml:space="preserve"> IP </w:t>
      </w:r>
      <w:r w:rsidR="00846C8A" w:rsidRPr="003C063F">
        <w:rPr>
          <w:lang w:eastAsia="en-GB"/>
        </w:rPr>
        <w:t xml:space="preserve">capture </w:t>
      </w:r>
      <w:r w:rsidR="005E11EC" w:rsidRPr="003C063F">
        <w:rPr>
          <w:lang w:eastAsia="en-GB"/>
        </w:rPr>
        <w:t xml:space="preserve">and commercialisation </w:t>
      </w:r>
      <w:r w:rsidR="00846C8A" w:rsidRPr="003C063F">
        <w:rPr>
          <w:lang w:eastAsia="en-GB"/>
        </w:rPr>
        <w:t>across our</w:t>
      </w:r>
      <w:r w:rsidR="005E11EC" w:rsidRPr="003C063F">
        <w:rPr>
          <w:lang w:eastAsia="en-GB"/>
        </w:rPr>
        <w:t xml:space="preserve"> BRC research. </w:t>
      </w:r>
    </w:p>
    <w:p w14:paraId="0BDBB09E" w14:textId="77777777" w:rsidR="004F2AAB" w:rsidRPr="003C063F" w:rsidRDefault="004F2AAB" w:rsidP="004F2AAB">
      <w:pPr>
        <w:spacing w:after="0" w:line="240" w:lineRule="auto"/>
        <w:textAlignment w:val="baseline"/>
        <w:rPr>
          <w:lang w:eastAsia="en-GB"/>
        </w:rPr>
      </w:pPr>
    </w:p>
    <w:p w14:paraId="55EE5117" w14:textId="3D682266" w:rsidR="008D3CA7" w:rsidRPr="003C063F" w:rsidRDefault="00B92F8B" w:rsidP="008D3F76">
      <w:pPr>
        <w:spacing w:after="0" w:line="240" w:lineRule="auto"/>
        <w:textAlignment w:val="baseline"/>
        <w:rPr>
          <w:lang w:eastAsia="en-GB"/>
        </w:rPr>
      </w:pPr>
      <w:r w:rsidRPr="003C063F">
        <w:rPr>
          <w:lang w:eastAsia="en-GB"/>
        </w:rPr>
        <w:t xml:space="preserve">As a member of the BRC Senior Leadership Team, the Innovation and Partnerships </w:t>
      </w:r>
      <w:r w:rsidR="00DF1EAC">
        <w:rPr>
          <w:lang w:eastAsia="en-GB"/>
        </w:rPr>
        <w:t>C</w:t>
      </w:r>
      <w:r w:rsidR="00BC3441" w:rsidRPr="003C063F">
        <w:rPr>
          <w:lang w:eastAsia="en-GB"/>
        </w:rPr>
        <w:t>o-</w:t>
      </w:r>
      <w:r w:rsidRPr="003C063F">
        <w:rPr>
          <w:lang w:eastAsia="en-GB"/>
        </w:rPr>
        <w:t>lead</w:t>
      </w:r>
      <w:r w:rsidR="00BC3441" w:rsidRPr="003C063F">
        <w:rPr>
          <w:lang w:eastAsia="en-GB"/>
        </w:rPr>
        <w:t>s</w:t>
      </w:r>
      <w:r w:rsidRPr="003C063F">
        <w:rPr>
          <w:lang w:eastAsia="en-GB"/>
        </w:rPr>
        <w:t xml:space="preserve"> </w:t>
      </w:r>
      <w:r w:rsidR="00976E66" w:rsidRPr="003C063F">
        <w:rPr>
          <w:lang w:eastAsia="en-GB"/>
        </w:rPr>
        <w:t>are</w:t>
      </w:r>
      <w:r w:rsidRPr="003C063F">
        <w:rPr>
          <w:lang w:eastAsia="en-GB"/>
        </w:rPr>
        <w:t xml:space="preserve"> responsible for the collective delivery of the BRC objectives, ensuring contractual adherence and contributing across all strategic areas to ensure the success of the Manchester BRC. </w:t>
      </w:r>
      <w:r w:rsidR="004821F1" w:rsidRPr="003C063F">
        <w:rPr>
          <w:lang w:eastAsia="en-GB"/>
        </w:rPr>
        <w:t xml:space="preserve"> </w:t>
      </w:r>
    </w:p>
    <w:p w14:paraId="600501BD" w14:textId="77777777" w:rsidR="004F2AAB" w:rsidRPr="003C063F" w:rsidRDefault="004F2AAB" w:rsidP="004F2AAB">
      <w:pPr>
        <w:spacing w:after="0" w:line="240" w:lineRule="auto"/>
        <w:textAlignment w:val="baseline"/>
        <w:rPr>
          <w:b/>
          <w:bCs/>
          <w:lang w:eastAsia="en-GB"/>
        </w:rPr>
      </w:pPr>
    </w:p>
    <w:p w14:paraId="3B20A90B" w14:textId="15AFB9B3" w:rsidR="004F2AAB" w:rsidRPr="003C063F" w:rsidRDefault="004F2AAB" w:rsidP="004F2AAB">
      <w:pPr>
        <w:spacing w:after="0" w:line="240" w:lineRule="auto"/>
        <w:textAlignment w:val="baseline"/>
        <w:rPr>
          <w:lang w:eastAsia="en-GB"/>
        </w:rPr>
      </w:pPr>
      <w:r w:rsidRPr="003C063F">
        <w:rPr>
          <w:b/>
          <w:bCs/>
          <w:lang w:eastAsia="en-GB"/>
        </w:rPr>
        <w:t xml:space="preserve">Key responsibilities </w:t>
      </w:r>
      <w:r w:rsidR="006E155B" w:rsidRPr="003C063F">
        <w:rPr>
          <w:b/>
          <w:bCs/>
          <w:lang w:eastAsia="en-GB"/>
        </w:rPr>
        <w:t xml:space="preserve">for the </w:t>
      </w:r>
      <w:r w:rsidR="009E21AB" w:rsidRPr="003C063F">
        <w:rPr>
          <w:b/>
          <w:bCs/>
          <w:lang w:eastAsia="en-GB"/>
        </w:rPr>
        <w:t>Innovation and Partnerships</w:t>
      </w:r>
      <w:r w:rsidR="00AC62F6" w:rsidRPr="003C063F">
        <w:rPr>
          <w:b/>
          <w:bCs/>
          <w:lang w:eastAsia="en-GB"/>
        </w:rPr>
        <w:t xml:space="preserve"> </w:t>
      </w:r>
      <w:r w:rsidR="00BC3441" w:rsidRPr="003C063F">
        <w:rPr>
          <w:b/>
          <w:bCs/>
          <w:lang w:eastAsia="en-GB"/>
        </w:rPr>
        <w:t>co-</w:t>
      </w:r>
      <w:r w:rsidR="00AC62F6" w:rsidRPr="003C063F">
        <w:rPr>
          <w:b/>
          <w:bCs/>
          <w:lang w:eastAsia="en-GB"/>
        </w:rPr>
        <w:t>lead</w:t>
      </w:r>
      <w:r w:rsidR="003956D1" w:rsidRPr="003C063F">
        <w:rPr>
          <w:b/>
          <w:bCs/>
          <w:lang w:eastAsia="en-GB"/>
        </w:rPr>
        <w:t xml:space="preserve"> </w:t>
      </w:r>
      <w:r w:rsidR="006E155B" w:rsidRPr="003C063F">
        <w:rPr>
          <w:b/>
          <w:bCs/>
          <w:lang w:eastAsia="en-GB"/>
        </w:rPr>
        <w:t xml:space="preserve">includes adherence </w:t>
      </w:r>
      <w:r w:rsidR="00BC3441" w:rsidRPr="003C063F">
        <w:rPr>
          <w:b/>
          <w:bCs/>
          <w:lang w:eastAsia="en-GB"/>
        </w:rPr>
        <w:t xml:space="preserve">to </w:t>
      </w:r>
      <w:r w:rsidR="006E155B" w:rsidRPr="003C063F">
        <w:rPr>
          <w:b/>
          <w:bCs/>
          <w:lang w:eastAsia="en-GB"/>
        </w:rPr>
        <w:t>and promotion of</w:t>
      </w:r>
      <w:r w:rsidRPr="003C063F">
        <w:rPr>
          <w:b/>
          <w:bCs/>
          <w:lang w:eastAsia="en-GB"/>
        </w:rPr>
        <w:t>:</w:t>
      </w:r>
      <w:r w:rsidRPr="003C063F">
        <w:rPr>
          <w:lang w:eastAsia="en-GB"/>
        </w:rPr>
        <w:t> </w:t>
      </w:r>
    </w:p>
    <w:p w14:paraId="6F01EEB9" w14:textId="77777777" w:rsidR="000506F7" w:rsidRPr="003C063F" w:rsidRDefault="000506F7" w:rsidP="000506F7">
      <w:pPr>
        <w:spacing w:after="0" w:line="240" w:lineRule="auto"/>
        <w:textAlignment w:val="baseline"/>
        <w:rPr>
          <w:b/>
          <w:bCs/>
          <w:lang w:eastAsia="en-GB"/>
        </w:rPr>
      </w:pPr>
    </w:p>
    <w:p w14:paraId="58387E7B" w14:textId="77777777" w:rsidR="00985193" w:rsidRPr="003C063F" w:rsidRDefault="00985193" w:rsidP="00985193">
      <w:pPr>
        <w:pStyle w:val="ListParagraph"/>
        <w:numPr>
          <w:ilvl w:val="0"/>
          <w:numId w:val="9"/>
        </w:numPr>
        <w:spacing w:after="0" w:line="240" w:lineRule="auto"/>
        <w:textAlignment w:val="baseline"/>
        <w:rPr>
          <w:lang w:eastAsia="en-GB"/>
        </w:rPr>
      </w:pPr>
      <w:r w:rsidRPr="003C063F">
        <w:rPr>
          <w:b/>
          <w:bCs/>
          <w:lang w:eastAsia="en-GB"/>
        </w:rPr>
        <w:t>Strategic Oversight:</w:t>
      </w:r>
    </w:p>
    <w:p w14:paraId="0A59102D" w14:textId="1173CF83" w:rsidR="00985193" w:rsidRPr="003C063F" w:rsidRDefault="00985193" w:rsidP="00985193">
      <w:pPr>
        <w:pStyle w:val="ListParagraph"/>
        <w:numPr>
          <w:ilvl w:val="1"/>
          <w:numId w:val="9"/>
        </w:numPr>
        <w:spacing w:after="0" w:line="240" w:lineRule="auto"/>
        <w:textAlignment w:val="baseline"/>
        <w:rPr>
          <w:color w:val="0D0D0D"/>
          <w:shd w:val="clear" w:color="auto" w:fill="FFFFFF"/>
        </w:rPr>
      </w:pPr>
      <w:r w:rsidRPr="003C063F">
        <w:rPr>
          <w:i/>
          <w:iCs/>
          <w:color w:val="0D0D0D"/>
          <w:shd w:val="clear" w:color="auto" w:fill="FFFFFF"/>
        </w:rPr>
        <w:t>Leadership -</w:t>
      </w:r>
      <w:r w:rsidRPr="003C063F">
        <w:rPr>
          <w:b/>
          <w:bCs/>
          <w:color w:val="0D0D0D"/>
          <w:shd w:val="clear" w:color="auto" w:fill="FFFFFF"/>
        </w:rPr>
        <w:t xml:space="preserve"> </w:t>
      </w:r>
      <w:r w:rsidRPr="003C063F">
        <w:rPr>
          <w:color w:val="0D0D0D"/>
          <w:shd w:val="clear" w:color="auto" w:fill="FFFFFF"/>
        </w:rPr>
        <w:t xml:space="preserve">provide direction and support to members of the BRC to promote and embed Innovation and partnership activities into all themes and clusters. Encourage and inspire increased commercialisation and the development of key strategic commercial partners that help us </w:t>
      </w:r>
      <w:r w:rsidR="00BC3441" w:rsidRPr="003C063F">
        <w:rPr>
          <w:color w:val="0D0D0D"/>
          <w:shd w:val="clear" w:color="auto" w:fill="FFFFFF"/>
        </w:rPr>
        <w:t xml:space="preserve">in the </w:t>
      </w:r>
      <w:r w:rsidRPr="003C063F">
        <w:rPr>
          <w:color w:val="0D0D0D"/>
          <w:shd w:val="clear" w:color="auto" w:fill="FFFFFF"/>
        </w:rPr>
        <w:t>delivery our objectives.</w:t>
      </w:r>
    </w:p>
    <w:p w14:paraId="15CE3982" w14:textId="22EC9302" w:rsidR="00985193" w:rsidRPr="003C063F" w:rsidRDefault="00985193" w:rsidP="00985193">
      <w:pPr>
        <w:pStyle w:val="ListParagraph"/>
        <w:numPr>
          <w:ilvl w:val="0"/>
          <w:numId w:val="17"/>
        </w:numPr>
        <w:spacing w:after="0" w:line="240" w:lineRule="auto"/>
        <w:textAlignment w:val="baseline"/>
        <w:rPr>
          <w:lang w:eastAsia="en-GB"/>
        </w:rPr>
      </w:pPr>
      <w:r w:rsidRPr="003C063F">
        <w:rPr>
          <w:i/>
          <w:iCs/>
          <w:lang w:eastAsia="en-GB"/>
        </w:rPr>
        <w:t>Planning -</w:t>
      </w:r>
      <w:r w:rsidRPr="003C063F">
        <w:rPr>
          <w:lang w:eastAsia="en-GB"/>
        </w:rPr>
        <w:t xml:space="preserve"> Develop and implement a comprehensive research </w:t>
      </w:r>
      <w:r w:rsidR="005557CF" w:rsidRPr="003C063F">
        <w:rPr>
          <w:lang w:eastAsia="en-GB"/>
        </w:rPr>
        <w:t xml:space="preserve">and training </w:t>
      </w:r>
      <w:r w:rsidRPr="003C063F">
        <w:rPr>
          <w:lang w:eastAsia="en-GB"/>
        </w:rPr>
        <w:t>strategy to embed Innovation and Partnership activity in line with the BRCs objectives</w:t>
      </w:r>
      <w:r w:rsidR="00BC3441" w:rsidRPr="003C063F">
        <w:rPr>
          <w:lang w:eastAsia="en-GB"/>
        </w:rPr>
        <w:t>,</w:t>
      </w:r>
      <w:r w:rsidRPr="003C063F">
        <w:rPr>
          <w:lang w:eastAsia="en-GB"/>
        </w:rPr>
        <w:t xml:space="preserve"> working closely with our wider partners.  </w:t>
      </w:r>
    </w:p>
    <w:p w14:paraId="2380FBAE" w14:textId="77777777" w:rsidR="00985193" w:rsidRPr="003C063F" w:rsidRDefault="00985193" w:rsidP="00985193">
      <w:pPr>
        <w:pStyle w:val="ListParagraph"/>
        <w:numPr>
          <w:ilvl w:val="0"/>
          <w:numId w:val="17"/>
        </w:numPr>
        <w:spacing w:after="0" w:line="240" w:lineRule="auto"/>
        <w:textAlignment w:val="baseline"/>
        <w:rPr>
          <w:lang w:eastAsia="en-GB"/>
        </w:rPr>
      </w:pPr>
      <w:r w:rsidRPr="003C063F">
        <w:rPr>
          <w:i/>
          <w:iCs/>
          <w:lang w:eastAsia="en-GB"/>
        </w:rPr>
        <w:t>Stakeholder Engagement</w:t>
      </w:r>
      <w:r w:rsidRPr="003C063F">
        <w:rPr>
          <w:lang w:eastAsia="en-GB"/>
        </w:rPr>
        <w:t xml:space="preserve"> - Cultivate partnerships across local and national infrastructure such as Manchester CRF, </w:t>
      </w:r>
      <w:proofErr w:type="spellStart"/>
      <w:r w:rsidRPr="003C063F">
        <w:rPr>
          <w:lang w:eastAsia="en-GB"/>
        </w:rPr>
        <w:t>HInM</w:t>
      </w:r>
      <w:proofErr w:type="spellEnd"/>
      <w:r w:rsidRPr="003C063F">
        <w:rPr>
          <w:lang w:eastAsia="en-GB"/>
        </w:rPr>
        <w:t xml:space="preserve"> and UoM. </w:t>
      </w:r>
      <w:r w:rsidRPr="003C063F">
        <w:rPr>
          <w:color w:val="0D0D0D"/>
          <w:shd w:val="clear" w:color="auto" w:fill="FFFFFF"/>
        </w:rPr>
        <w:t xml:space="preserve">Collaborating with stakeholders to ensure research is relevant and has the potential for meaningful impact. </w:t>
      </w:r>
    </w:p>
    <w:p w14:paraId="264418AE" w14:textId="53FC7061" w:rsidR="00985193" w:rsidRPr="003C063F" w:rsidRDefault="00985193" w:rsidP="00985193">
      <w:pPr>
        <w:pStyle w:val="ListParagraph"/>
        <w:numPr>
          <w:ilvl w:val="0"/>
          <w:numId w:val="18"/>
        </w:numPr>
        <w:spacing w:after="0" w:line="240" w:lineRule="auto"/>
        <w:textAlignment w:val="baseline"/>
        <w:rPr>
          <w:color w:val="0D0D0D"/>
          <w:shd w:val="clear" w:color="auto" w:fill="FFFFFF"/>
        </w:rPr>
      </w:pPr>
      <w:r w:rsidRPr="003C063F">
        <w:rPr>
          <w:i/>
          <w:iCs/>
          <w:color w:val="0D0D0D"/>
          <w:shd w:val="clear" w:color="auto" w:fill="FFFFFF"/>
        </w:rPr>
        <w:t xml:space="preserve">Impact </w:t>
      </w:r>
      <w:r w:rsidRPr="003C063F">
        <w:rPr>
          <w:color w:val="0D0D0D"/>
          <w:shd w:val="clear" w:color="auto" w:fill="FFFFFF"/>
        </w:rPr>
        <w:t xml:space="preserve">– </w:t>
      </w:r>
      <w:r w:rsidR="00F14FBC" w:rsidRPr="003C063F">
        <w:rPr>
          <w:color w:val="0D0D0D"/>
          <w:shd w:val="clear" w:color="auto" w:fill="FFFFFF"/>
        </w:rPr>
        <w:t>S</w:t>
      </w:r>
      <w:r w:rsidRPr="003C063F">
        <w:rPr>
          <w:color w:val="0D0D0D"/>
          <w:shd w:val="clear" w:color="auto" w:fill="FFFFFF"/>
        </w:rPr>
        <w:t xml:space="preserve">upport the identification of opportunities for added value and impact using BRC Core infrastructure to work across themes and clusters, sign-posting researchers to relevant ecosystem support </w:t>
      </w:r>
      <w:r w:rsidR="003D030E" w:rsidRPr="003C063F">
        <w:rPr>
          <w:color w:val="0D0D0D"/>
          <w:shd w:val="clear" w:color="auto" w:fill="FFFFFF"/>
        </w:rPr>
        <w:t xml:space="preserve">for commercial </w:t>
      </w:r>
      <w:r w:rsidRPr="003C063F">
        <w:rPr>
          <w:color w:val="0D0D0D"/>
          <w:shd w:val="clear" w:color="auto" w:fill="FFFFFF"/>
        </w:rPr>
        <w:t>activities and commercialisation success.</w:t>
      </w:r>
    </w:p>
    <w:p w14:paraId="13DBD0CA" w14:textId="03FCF4A2" w:rsidR="00E61BDE" w:rsidRPr="003C063F" w:rsidRDefault="00E61BDE" w:rsidP="00985193">
      <w:pPr>
        <w:pStyle w:val="ListParagraph"/>
        <w:numPr>
          <w:ilvl w:val="0"/>
          <w:numId w:val="18"/>
        </w:numPr>
        <w:spacing w:after="0" w:line="240" w:lineRule="auto"/>
        <w:textAlignment w:val="baseline"/>
        <w:rPr>
          <w:color w:val="0D0D0D"/>
          <w:shd w:val="clear" w:color="auto" w:fill="FFFFFF"/>
        </w:rPr>
      </w:pPr>
      <w:r w:rsidRPr="003C063F">
        <w:rPr>
          <w:i/>
          <w:iCs/>
          <w:color w:val="0D0D0D"/>
          <w:shd w:val="clear" w:color="auto" w:fill="FFFFFF"/>
        </w:rPr>
        <w:t>BRC IP and Commercialisation Group</w:t>
      </w:r>
      <w:r w:rsidR="008873A0" w:rsidRPr="003C063F">
        <w:rPr>
          <w:color w:val="0D0D0D"/>
          <w:shd w:val="clear" w:color="auto" w:fill="FFFFFF"/>
        </w:rPr>
        <w:t xml:space="preserve"> –</w:t>
      </w:r>
      <w:r w:rsidRPr="003C063F">
        <w:rPr>
          <w:color w:val="0D0D0D"/>
          <w:shd w:val="clear" w:color="auto" w:fill="FFFFFF"/>
        </w:rPr>
        <w:t xml:space="preserve"> </w:t>
      </w:r>
      <w:r w:rsidR="008873A0" w:rsidRPr="003C063F">
        <w:rPr>
          <w:color w:val="0D0D0D"/>
          <w:shd w:val="clear" w:color="auto" w:fill="FFFFFF"/>
        </w:rPr>
        <w:t xml:space="preserve">Shape and steer a cross-partnership group that </w:t>
      </w:r>
      <w:r w:rsidR="003C1E0A" w:rsidRPr="003C063F">
        <w:rPr>
          <w:color w:val="0D0D0D"/>
          <w:shd w:val="clear" w:color="auto" w:fill="FFFFFF"/>
        </w:rPr>
        <w:t>can proactively identify commercially attractive IP outputs</w:t>
      </w:r>
      <w:r w:rsidR="004E79AB" w:rsidRPr="003C063F">
        <w:rPr>
          <w:color w:val="0D0D0D"/>
          <w:shd w:val="clear" w:color="auto" w:fill="FFFFFF"/>
        </w:rPr>
        <w:t xml:space="preserve"> to ensure timely support and leverage</w:t>
      </w:r>
    </w:p>
    <w:p w14:paraId="0F2734C0" w14:textId="68D072F7" w:rsidR="006E1E23" w:rsidRPr="003C063F" w:rsidRDefault="006E1E23" w:rsidP="00985193">
      <w:pPr>
        <w:pStyle w:val="ListParagraph"/>
        <w:numPr>
          <w:ilvl w:val="0"/>
          <w:numId w:val="18"/>
        </w:numPr>
        <w:spacing w:after="0" w:line="240" w:lineRule="auto"/>
        <w:textAlignment w:val="baseline"/>
        <w:rPr>
          <w:color w:val="0D0D0D"/>
          <w:shd w:val="clear" w:color="auto" w:fill="FFFFFF"/>
        </w:rPr>
      </w:pPr>
      <w:r w:rsidRPr="003C063F">
        <w:rPr>
          <w:i/>
          <w:iCs/>
          <w:color w:val="0D0D0D"/>
          <w:shd w:val="clear" w:color="auto" w:fill="FFFFFF"/>
        </w:rPr>
        <w:t xml:space="preserve">Industry Advisory Board </w:t>
      </w:r>
      <w:r w:rsidRPr="003C063F">
        <w:rPr>
          <w:color w:val="0D0D0D"/>
          <w:shd w:val="clear" w:color="auto" w:fill="FFFFFF"/>
        </w:rPr>
        <w:t xml:space="preserve">– </w:t>
      </w:r>
      <w:r w:rsidR="00BC3441" w:rsidRPr="003C063F">
        <w:rPr>
          <w:color w:val="0D0D0D"/>
          <w:shd w:val="clear" w:color="auto" w:fill="FFFFFF"/>
        </w:rPr>
        <w:t>Engage with</w:t>
      </w:r>
      <w:r w:rsidRPr="003C063F">
        <w:rPr>
          <w:color w:val="0D0D0D"/>
          <w:shd w:val="clear" w:color="auto" w:fill="FFFFFF"/>
        </w:rPr>
        <w:t xml:space="preserve"> external advisors to add industry insights to our research programmes</w:t>
      </w:r>
    </w:p>
    <w:p w14:paraId="53BEFE49" w14:textId="77777777" w:rsidR="002D2CB3" w:rsidRPr="003C063F" w:rsidRDefault="004F2AAB" w:rsidP="5D6C83D6">
      <w:pPr>
        <w:pStyle w:val="ListParagraph"/>
        <w:numPr>
          <w:ilvl w:val="0"/>
          <w:numId w:val="5"/>
        </w:numPr>
        <w:spacing w:after="0" w:line="240" w:lineRule="auto"/>
        <w:textAlignment w:val="baseline"/>
        <w:rPr>
          <w:lang w:eastAsia="en-GB"/>
        </w:rPr>
      </w:pPr>
      <w:r w:rsidRPr="003C063F">
        <w:rPr>
          <w:b/>
          <w:bCs/>
          <w:lang w:eastAsia="en-GB"/>
        </w:rPr>
        <w:lastRenderedPageBreak/>
        <w:t>Reporting requirements:</w:t>
      </w:r>
      <w:r w:rsidRPr="003C063F">
        <w:rPr>
          <w:lang w:eastAsia="en-GB"/>
        </w:rPr>
        <w:t> </w:t>
      </w:r>
    </w:p>
    <w:p w14:paraId="44C2FFAA" w14:textId="67C312AD" w:rsidR="00A30000" w:rsidRPr="003C063F" w:rsidRDefault="00A30000" w:rsidP="00A30000">
      <w:pPr>
        <w:pStyle w:val="ListParagraph"/>
        <w:numPr>
          <w:ilvl w:val="0"/>
          <w:numId w:val="14"/>
        </w:numPr>
        <w:spacing w:after="0" w:line="240" w:lineRule="auto"/>
        <w:textAlignment w:val="baseline"/>
        <w:rPr>
          <w:lang w:eastAsia="en-GB"/>
        </w:rPr>
      </w:pPr>
      <w:r w:rsidRPr="003C063F">
        <w:rPr>
          <w:i/>
          <w:iCs/>
          <w:lang w:eastAsia="en-GB"/>
        </w:rPr>
        <w:t>NIHR IP Audits –</w:t>
      </w:r>
      <w:r w:rsidRPr="003C063F">
        <w:rPr>
          <w:lang w:eastAsia="en-GB"/>
        </w:rPr>
        <w:t xml:space="preserve"> Reports on commercialisation activity as well as annual meetings with the NIHR IP unit.</w:t>
      </w:r>
    </w:p>
    <w:p w14:paraId="612E1BE5" w14:textId="15AF5459" w:rsidR="002D2CB3" w:rsidRPr="003C063F" w:rsidRDefault="004F2AAB" w:rsidP="00C276C0">
      <w:pPr>
        <w:pStyle w:val="ListParagraph"/>
        <w:numPr>
          <w:ilvl w:val="0"/>
          <w:numId w:val="14"/>
        </w:numPr>
        <w:spacing w:after="0" w:line="240" w:lineRule="auto"/>
        <w:textAlignment w:val="baseline"/>
        <w:rPr>
          <w:lang w:eastAsia="en-GB"/>
        </w:rPr>
      </w:pPr>
      <w:r w:rsidRPr="003C063F">
        <w:rPr>
          <w:i/>
          <w:iCs/>
          <w:lang w:eastAsia="en-GB"/>
        </w:rPr>
        <w:t>Highlight reports</w:t>
      </w:r>
      <w:r w:rsidRPr="003C063F">
        <w:rPr>
          <w:b/>
          <w:bCs/>
          <w:lang w:eastAsia="en-GB"/>
        </w:rPr>
        <w:t xml:space="preserve"> -</w:t>
      </w:r>
      <w:r w:rsidRPr="003C063F">
        <w:rPr>
          <w:lang w:eastAsia="en-GB"/>
        </w:rPr>
        <w:t xml:space="preserve"> detailing progress to inform various groups, including Cluster Boards, BRC Strategic Executive, BRC Governance Board and International Scientific Advisory Board. The content and frequency of these will vary according to the</w:t>
      </w:r>
      <w:r w:rsidR="00DE3BB0" w:rsidRPr="003C063F">
        <w:rPr>
          <w:lang w:eastAsia="en-GB"/>
        </w:rPr>
        <w:t xml:space="preserve"> requirements of individua</w:t>
      </w:r>
      <w:r w:rsidR="00607121" w:rsidRPr="003C063F">
        <w:rPr>
          <w:lang w:eastAsia="en-GB"/>
        </w:rPr>
        <w:t>l</w:t>
      </w:r>
      <w:r w:rsidRPr="003C063F">
        <w:rPr>
          <w:lang w:eastAsia="en-GB"/>
        </w:rPr>
        <w:t xml:space="preserve"> meeting</w:t>
      </w:r>
      <w:r w:rsidR="00607121" w:rsidRPr="003C063F">
        <w:rPr>
          <w:lang w:eastAsia="en-GB"/>
        </w:rPr>
        <w:t>s</w:t>
      </w:r>
      <w:r w:rsidRPr="003C063F">
        <w:rPr>
          <w:lang w:eastAsia="en-GB"/>
        </w:rPr>
        <w:t>. </w:t>
      </w:r>
    </w:p>
    <w:p w14:paraId="787B23A3" w14:textId="58F77039" w:rsidR="00C368EB" w:rsidRPr="003C063F" w:rsidRDefault="00EC55FF" w:rsidP="00C276C0">
      <w:pPr>
        <w:pStyle w:val="ListParagraph"/>
        <w:numPr>
          <w:ilvl w:val="0"/>
          <w:numId w:val="14"/>
        </w:numPr>
        <w:spacing w:after="0" w:line="240" w:lineRule="auto"/>
        <w:textAlignment w:val="baseline"/>
        <w:rPr>
          <w:lang w:eastAsia="en-GB"/>
        </w:rPr>
      </w:pPr>
      <w:r w:rsidRPr="003C063F">
        <w:rPr>
          <w:i/>
          <w:iCs/>
          <w:lang w:eastAsia="en-GB"/>
        </w:rPr>
        <w:t>Annual reports</w:t>
      </w:r>
      <w:r w:rsidRPr="003C063F">
        <w:rPr>
          <w:b/>
          <w:bCs/>
          <w:i/>
          <w:iCs/>
          <w:lang w:eastAsia="en-GB"/>
        </w:rPr>
        <w:t xml:space="preserve"> –</w:t>
      </w:r>
      <w:r w:rsidRPr="003C063F">
        <w:rPr>
          <w:lang w:eastAsia="en-GB"/>
        </w:rPr>
        <w:t xml:space="preserve"> supporting reports to NIHR with regards to activity, impact cases and narrative.</w:t>
      </w:r>
    </w:p>
    <w:p w14:paraId="40F1172E" w14:textId="14EA075D" w:rsidR="002D2CB3" w:rsidRPr="003C063F" w:rsidRDefault="004F2AAB" w:rsidP="000E423F">
      <w:pPr>
        <w:pStyle w:val="ListParagraph"/>
        <w:numPr>
          <w:ilvl w:val="0"/>
          <w:numId w:val="7"/>
        </w:numPr>
        <w:spacing w:after="0" w:line="240" w:lineRule="auto"/>
        <w:textAlignment w:val="baseline"/>
        <w:rPr>
          <w:lang w:eastAsia="en-GB"/>
        </w:rPr>
      </w:pPr>
      <w:r w:rsidRPr="003C063F">
        <w:rPr>
          <w:b/>
          <w:bCs/>
          <w:lang w:eastAsia="en-GB"/>
        </w:rPr>
        <w:t>Responding to ad hoc requests from NIHR / DHSC</w:t>
      </w:r>
      <w:r w:rsidRPr="003C063F">
        <w:rPr>
          <w:lang w:eastAsia="en-GB"/>
        </w:rPr>
        <w:t xml:space="preserve"> </w:t>
      </w:r>
      <w:r w:rsidR="00025106" w:rsidRPr="003C063F">
        <w:rPr>
          <w:lang w:eastAsia="en-GB"/>
        </w:rPr>
        <w:t>act</w:t>
      </w:r>
      <w:r w:rsidR="00A41D8B" w:rsidRPr="003C063F">
        <w:rPr>
          <w:lang w:eastAsia="en-GB"/>
        </w:rPr>
        <w:t>ing</w:t>
      </w:r>
      <w:r w:rsidR="00025106" w:rsidRPr="003C063F">
        <w:rPr>
          <w:lang w:eastAsia="en-GB"/>
        </w:rPr>
        <w:t xml:space="preserve"> as representative for the BRC in visits and </w:t>
      </w:r>
      <w:r w:rsidRPr="003C063F">
        <w:rPr>
          <w:lang w:eastAsia="en-GB"/>
        </w:rPr>
        <w:t>where evidence is required for national reports and/or responses to Ministers and the Government</w:t>
      </w:r>
      <w:r w:rsidR="00025106" w:rsidRPr="003C063F">
        <w:rPr>
          <w:lang w:eastAsia="en-GB"/>
        </w:rPr>
        <w:t>.</w:t>
      </w:r>
    </w:p>
    <w:p w14:paraId="7C130444" w14:textId="77777777" w:rsidR="004F2AAB" w:rsidRPr="003C063F" w:rsidRDefault="004F2AAB" w:rsidP="000E423F">
      <w:pPr>
        <w:pStyle w:val="ListParagraph"/>
        <w:numPr>
          <w:ilvl w:val="0"/>
          <w:numId w:val="7"/>
        </w:numPr>
        <w:spacing w:after="0" w:line="240" w:lineRule="auto"/>
        <w:textAlignment w:val="baseline"/>
        <w:rPr>
          <w:lang w:eastAsia="en-GB"/>
        </w:rPr>
      </w:pPr>
      <w:r w:rsidRPr="003C063F">
        <w:rPr>
          <w:b/>
          <w:bCs/>
          <w:lang w:eastAsia="en-GB"/>
        </w:rPr>
        <w:t>Attendance and participation in meetings</w:t>
      </w:r>
      <w:r w:rsidRPr="003C063F">
        <w:rPr>
          <w:lang w:eastAsia="en-GB"/>
        </w:rPr>
        <w:t>: </w:t>
      </w:r>
    </w:p>
    <w:p w14:paraId="1A089DFA" w14:textId="4D43E43A" w:rsidR="00C276C0" w:rsidRPr="003C063F" w:rsidRDefault="004F2AAB" w:rsidP="00C276C0">
      <w:pPr>
        <w:pStyle w:val="ListParagraph"/>
        <w:numPr>
          <w:ilvl w:val="0"/>
          <w:numId w:val="15"/>
        </w:numPr>
        <w:spacing w:after="0" w:line="240" w:lineRule="auto"/>
        <w:textAlignment w:val="baseline"/>
        <w:rPr>
          <w:lang w:eastAsia="en-GB"/>
        </w:rPr>
      </w:pPr>
      <w:r w:rsidRPr="003C063F">
        <w:rPr>
          <w:i/>
          <w:iCs/>
          <w:lang w:eastAsia="en-GB"/>
        </w:rPr>
        <w:t>Local, regional, national</w:t>
      </w:r>
      <w:r w:rsidRPr="003C063F">
        <w:rPr>
          <w:lang w:eastAsia="en-GB"/>
        </w:rPr>
        <w:t xml:space="preserve"> – Within the BRC governance structures</w:t>
      </w:r>
      <w:r w:rsidR="00A211FF" w:rsidRPr="003C063F">
        <w:rPr>
          <w:lang w:eastAsia="en-GB"/>
        </w:rPr>
        <w:t xml:space="preserve"> (including BRC Strategic Exec</w:t>
      </w:r>
      <w:r w:rsidR="00BB0762" w:rsidRPr="003C063F">
        <w:rPr>
          <w:lang w:eastAsia="en-GB"/>
        </w:rPr>
        <w:t xml:space="preserve">, Scientific </w:t>
      </w:r>
      <w:r w:rsidR="00137BE7" w:rsidRPr="003C063F">
        <w:rPr>
          <w:lang w:eastAsia="en-GB"/>
        </w:rPr>
        <w:t>A</w:t>
      </w:r>
      <w:r w:rsidR="00BB0762" w:rsidRPr="003C063F">
        <w:rPr>
          <w:lang w:eastAsia="en-GB"/>
        </w:rPr>
        <w:t>dvisory Board,</w:t>
      </w:r>
      <w:r w:rsidR="00A211FF" w:rsidRPr="003C063F">
        <w:rPr>
          <w:lang w:eastAsia="en-GB"/>
        </w:rPr>
        <w:t xml:space="preserve"> and the NIHR Oversight board)</w:t>
      </w:r>
      <w:r w:rsidRPr="003C063F">
        <w:rPr>
          <w:lang w:eastAsia="en-GB"/>
        </w:rPr>
        <w:t>, and where appropriate within the Greater Manchester</w:t>
      </w:r>
      <w:r w:rsidR="006937AF" w:rsidRPr="003C063F">
        <w:rPr>
          <w:lang w:eastAsia="en-GB"/>
        </w:rPr>
        <w:t>, Lancashire and South Cumbria</w:t>
      </w:r>
      <w:r w:rsidRPr="003C063F">
        <w:rPr>
          <w:lang w:eastAsia="en-GB"/>
        </w:rPr>
        <w:t xml:space="preserve"> research landscape and at a national level. </w:t>
      </w:r>
    </w:p>
    <w:p w14:paraId="04F77BC7" w14:textId="49CE30F0" w:rsidR="00C276C0" w:rsidRPr="003C063F" w:rsidRDefault="004246EB" w:rsidP="00C276C0">
      <w:pPr>
        <w:pStyle w:val="ListParagraph"/>
        <w:numPr>
          <w:ilvl w:val="0"/>
          <w:numId w:val="15"/>
        </w:numPr>
        <w:spacing w:after="0" w:line="240" w:lineRule="auto"/>
        <w:textAlignment w:val="baseline"/>
        <w:rPr>
          <w:lang w:eastAsia="en-GB"/>
        </w:rPr>
      </w:pPr>
      <w:r w:rsidRPr="003C063F">
        <w:rPr>
          <w:i/>
          <w:iCs/>
          <w:lang w:eastAsia="en-GB"/>
        </w:rPr>
        <w:t xml:space="preserve">Liaison with </w:t>
      </w:r>
      <w:r w:rsidR="009D157C" w:rsidRPr="003C063F">
        <w:rPr>
          <w:i/>
          <w:iCs/>
          <w:lang w:eastAsia="en-GB"/>
        </w:rPr>
        <w:t>MFT Group R&amp;I</w:t>
      </w:r>
      <w:r w:rsidR="009D157C" w:rsidRPr="003C063F">
        <w:rPr>
          <w:lang w:eastAsia="en-GB"/>
        </w:rPr>
        <w:t xml:space="preserve"> </w:t>
      </w:r>
      <w:r w:rsidR="00D80B47" w:rsidRPr="003C063F">
        <w:rPr>
          <w:i/>
          <w:iCs/>
          <w:lang w:eastAsia="en-GB"/>
        </w:rPr>
        <w:t>and UoM Faculty Leadership</w:t>
      </w:r>
      <w:r w:rsidR="003F5A4F" w:rsidRPr="003C063F">
        <w:rPr>
          <w:lang w:eastAsia="en-GB"/>
        </w:rPr>
        <w:t xml:space="preserve"> </w:t>
      </w:r>
      <w:r w:rsidR="009D157C" w:rsidRPr="003C063F">
        <w:rPr>
          <w:lang w:eastAsia="en-GB"/>
        </w:rPr>
        <w:t xml:space="preserve">– reporting on BRC </w:t>
      </w:r>
      <w:r w:rsidR="00DE5D4E" w:rsidRPr="003C063F">
        <w:rPr>
          <w:lang w:eastAsia="en-GB"/>
        </w:rPr>
        <w:t xml:space="preserve">industry related </w:t>
      </w:r>
      <w:r w:rsidR="009D157C" w:rsidRPr="003C063F">
        <w:rPr>
          <w:lang w:eastAsia="en-GB"/>
        </w:rPr>
        <w:t>re</w:t>
      </w:r>
      <w:r w:rsidR="00EC2F1D" w:rsidRPr="003C063F">
        <w:rPr>
          <w:lang w:eastAsia="en-GB"/>
        </w:rPr>
        <w:t xml:space="preserve">search </w:t>
      </w:r>
      <w:r w:rsidR="00DE5D4E" w:rsidRPr="003C063F">
        <w:rPr>
          <w:lang w:eastAsia="en-GB"/>
        </w:rPr>
        <w:t xml:space="preserve">and commercialisation </w:t>
      </w:r>
      <w:r w:rsidR="002907D5" w:rsidRPr="003C063F">
        <w:rPr>
          <w:lang w:eastAsia="en-GB"/>
        </w:rPr>
        <w:t>activities.</w:t>
      </w:r>
      <w:r w:rsidR="00EC2F1D" w:rsidRPr="003C063F">
        <w:rPr>
          <w:lang w:eastAsia="en-GB"/>
        </w:rPr>
        <w:t xml:space="preserve"> </w:t>
      </w:r>
    </w:p>
    <w:p w14:paraId="60E8E6BB" w14:textId="6D76CAC1" w:rsidR="003F5A4F" w:rsidRPr="003C063F" w:rsidRDefault="00A2381E" w:rsidP="003F5A4F">
      <w:pPr>
        <w:pStyle w:val="ListParagraph"/>
        <w:numPr>
          <w:ilvl w:val="1"/>
          <w:numId w:val="9"/>
        </w:numPr>
        <w:spacing w:after="0" w:line="240" w:lineRule="auto"/>
        <w:textAlignment w:val="baseline"/>
        <w:rPr>
          <w:lang w:eastAsia="en-GB"/>
        </w:rPr>
      </w:pPr>
      <w:r w:rsidRPr="003C063F">
        <w:rPr>
          <w:i/>
          <w:iCs/>
          <w:lang w:eastAsia="en-GB"/>
        </w:rPr>
        <w:t>Lead</w:t>
      </w:r>
      <w:r w:rsidR="00DD3AD7" w:rsidRPr="003C063F">
        <w:rPr>
          <w:i/>
          <w:iCs/>
          <w:lang w:eastAsia="en-GB"/>
        </w:rPr>
        <w:t xml:space="preserve"> the BRC IP and Commercialisation Group</w:t>
      </w:r>
      <w:r w:rsidR="00CD7BFC" w:rsidRPr="003C063F">
        <w:rPr>
          <w:i/>
          <w:iCs/>
          <w:lang w:eastAsia="en-GB"/>
        </w:rPr>
        <w:t xml:space="preserve"> (quarterly)</w:t>
      </w:r>
      <w:r w:rsidR="004012A7" w:rsidRPr="003C063F">
        <w:rPr>
          <w:i/>
          <w:iCs/>
          <w:lang w:eastAsia="en-GB"/>
        </w:rPr>
        <w:t xml:space="preserve"> </w:t>
      </w:r>
    </w:p>
    <w:p w14:paraId="23825BBB" w14:textId="5D820AE5" w:rsidR="004F2AAB" w:rsidRPr="003C063F" w:rsidRDefault="004F2AAB" w:rsidP="00984F20">
      <w:pPr>
        <w:pStyle w:val="ListParagraph"/>
        <w:numPr>
          <w:ilvl w:val="0"/>
          <w:numId w:val="9"/>
        </w:numPr>
        <w:spacing w:after="0" w:line="240" w:lineRule="auto"/>
        <w:textAlignment w:val="baseline"/>
        <w:rPr>
          <w:lang w:eastAsia="en-GB"/>
        </w:rPr>
      </w:pPr>
      <w:r w:rsidRPr="003C063F">
        <w:rPr>
          <w:b/>
          <w:bCs/>
          <w:lang w:eastAsia="en-GB"/>
        </w:rPr>
        <w:t>Communicating our research:</w:t>
      </w:r>
      <w:r w:rsidRPr="003C063F">
        <w:rPr>
          <w:lang w:eastAsia="en-GB"/>
        </w:rPr>
        <w:t> </w:t>
      </w:r>
    </w:p>
    <w:p w14:paraId="13655C94" w14:textId="77777777" w:rsidR="00C276C0" w:rsidRPr="003C063F" w:rsidRDefault="004F2AAB" w:rsidP="00C276C0">
      <w:pPr>
        <w:pStyle w:val="ListParagraph"/>
        <w:numPr>
          <w:ilvl w:val="0"/>
          <w:numId w:val="16"/>
        </w:numPr>
        <w:spacing w:after="0" w:line="240" w:lineRule="auto"/>
        <w:textAlignment w:val="baseline"/>
        <w:rPr>
          <w:lang w:eastAsia="en-GB"/>
        </w:rPr>
      </w:pPr>
      <w:r w:rsidRPr="003C063F">
        <w:rPr>
          <w:i/>
          <w:iCs/>
          <w:lang w:eastAsia="en-GB"/>
        </w:rPr>
        <w:t>Content creation</w:t>
      </w:r>
      <w:r w:rsidRPr="003C063F">
        <w:rPr>
          <w:lang w:eastAsia="en-GB"/>
        </w:rPr>
        <w:t xml:space="preserve"> - Support in developing and updating content on the BRC website. </w:t>
      </w:r>
    </w:p>
    <w:p w14:paraId="0BE867A7" w14:textId="1FD75343" w:rsidR="00012100" w:rsidRPr="003C063F" w:rsidRDefault="004F2AAB" w:rsidP="00C276C0">
      <w:pPr>
        <w:pStyle w:val="ListParagraph"/>
        <w:numPr>
          <w:ilvl w:val="0"/>
          <w:numId w:val="16"/>
        </w:numPr>
        <w:spacing w:after="0" w:line="240" w:lineRule="auto"/>
        <w:textAlignment w:val="baseline"/>
        <w:rPr>
          <w:lang w:eastAsia="en-GB"/>
        </w:rPr>
      </w:pPr>
      <w:r w:rsidRPr="003C063F">
        <w:rPr>
          <w:i/>
          <w:iCs/>
          <w:lang w:eastAsia="en-GB"/>
        </w:rPr>
        <w:t>Notifying the BRC communications team</w:t>
      </w:r>
      <w:r w:rsidRPr="003C063F">
        <w:rPr>
          <w:lang w:eastAsia="en-GB"/>
        </w:rPr>
        <w:t xml:space="preserve"> - on any planned publications/press releases/attendance at conferences/news items etc in a timely manner so these can be communicated and promoted more widely through BRC networks. </w:t>
      </w:r>
    </w:p>
    <w:p w14:paraId="7F92A96D" w14:textId="77777777" w:rsidR="00AC2A13" w:rsidRPr="003C063F" w:rsidRDefault="00AC2A13" w:rsidP="00A25F76">
      <w:pPr>
        <w:pStyle w:val="ListParagraph"/>
        <w:numPr>
          <w:ilvl w:val="0"/>
          <w:numId w:val="19"/>
        </w:numPr>
        <w:spacing w:after="0" w:line="240" w:lineRule="auto"/>
        <w:ind w:left="720"/>
        <w:textAlignment w:val="baseline"/>
        <w:rPr>
          <w:lang w:eastAsia="en-GB"/>
        </w:rPr>
      </w:pPr>
      <w:r w:rsidRPr="003C063F">
        <w:rPr>
          <w:b/>
          <w:bCs/>
          <w:lang w:eastAsia="en-GB"/>
        </w:rPr>
        <w:t>Acknowledgement of NIHR support/funding in outputs:</w:t>
      </w:r>
      <w:r w:rsidRPr="003C063F">
        <w:rPr>
          <w:lang w:eastAsia="en-GB"/>
        </w:rPr>
        <w:t xml:space="preserve"> Following Manchester BRC guidance and NIHR guidance (</w:t>
      </w:r>
      <w:hyperlink r:id="rId12" w:tgtFrame="_blank" w:history="1">
        <w:r w:rsidRPr="003C063F">
          <w:rPr>
            <w:color w:val="0563C1"/>
            <w:u w:val="single"/>
            <w:lang w:eastAsia="en-GB"/>
          </w:rPr>
          <w:t>https://www.nihr.ac.uk/documents/nihr-research-outputs-and-publications-guidance/12250</w:t>
        </w:r>
      </w:hyperlink>
      <w:r w:rsidRPr="003C063F">
        <w:rPr>
          <w:color w:val="0563C1"/>
          <w:u w:val="single"/>
          <w:lang w:eastAsia="en-GB"/>
        </w:rPr>
        <w:t>)</w:t>
      </w:r>
      <w:r w:rsidRPr="003C063F">
        <w:rPr>
          <w:lang w:eastAsia="en-GB"/>
        </w:rPr>
        <w:t>  </w:t>
      </w:r>
    </w:p>
    <w:p w14:paraId="387AC90A" w14:textId="77777777" w:rsidR="00AC2A13" w:rsidRPr="003C063F" w:rsidRDefault="00AC2A13" w:rsidP="00A25F76">
      <w:pPr>
        <w:pStyle w:val="ListParagraph"/>
        <w:numPr>
          <w:ilvl w:val="0"/>
          <w:numId w:val="19"/>
        </w:numPr>
        <w:spacing w:after="0" w:line="240" w:lineRule="auto"/>
        <w:ind w:left="720"/>
        <w:textAlignment w:val="baseline"/>
        <w:rPr>
          <w:lang w:eastAsia="en-GB"/>
        </w:rPr>
      </w:pPr>
      <w:r w:rsidRPr="003C063F">
        <w:rPr>
          <w:b/>
          <w:bCs/>
          <w:lang w:eastAsia="en-GB"/>
        </w:rPr>
        <w:t>Open access policy obligations</w:t>
      </w:r>
      <w:r w:rsidRPr="003C063F">
        <w:rPr>
          <w:lang w:eastAsia="en-GB"/>
        </w:rPr>
        <w:t xml:space="preserve">: </w:t>
      </w:r>
      <w:hyperlink r:id="rId13" w:tgtFrame="_blank" w:history="1">
        <w:r w:rsidRPr="003C063F">
          <w:rPr>
            <w:color w:val="0563C1"/>
            <w:u w:val="single"/>
            <w:lang w:eastAsia="en-GB"/>
          </w:rPr>
          <w:t>https://www.nihr.ac.uk/documents/nihr-open-access-publication-policy-for-publications-submitted-on-or-after-1-june-2022/28999</w:t>
        </w:r>
      </w:hyperlink>
      <w:r w:rsidRPr="003C063F">
        <w:rPr>
          <w:lang w:eastAsia="en-GB"/>
        </w:rPr>
        <w:t>  </w:t>
      </w:r>
    </w:p>
    <w:p w14:paraId="32F86DA2" w14:textId="77777777" w:rsidR="00AC2A13" w:rsidRPr="003C063F" w:rsidRDefault="00AC2A13" w:rsidP="00A25F76">
      <w:pPr>
        <w:pStyle w:val="ListParagraph"/>
        <w:spacing w:after="0" w:line="240" w:lineRule="auto"/>
        <w:ind w:left="1800"/>
        <w:textAlignment w:val="baseline"/>
        <w:rPr>
          <w:color w:val="0D0D0D"/>
          <w:shd w:val="clear" w:color="auto" w:fill="FFFFFF"/>
        </w:rPr>
      </w:pPr>
    </w:p>
    <w:p w14:paraId="4FEA7AC5" w14:textId="77777777" w:rsidR="0028371A" w:rsidRPr="003C063F" w:rsidRDefault="0028371A" w:rsidP="00566C23">
      <w:pPr>
        <w:pStyle w:val="ListParagraph"/>
        <w:spacing w:after="0" w:line="240" w:lineRule="auto"/>
        <w:textAlignment w:val="baseline"/>
        <w:rPr>
          <w:lang w:eastAsia="en-GB"/>
        </w:rPr>
      </w:pPr>
    </w:p>
    <w:p w14:paraId="7174B3A7" w14:textId="472E07E5" w:rsidR="0046420E" w:rsidRPr="003C063F" w:rsidRDefault="00A74D96" w:rsidP="008201BC">
      <w:pPr>
        <w:pStyle w:val="ListParagraph"/>
        <w:numPr>
          <w:ilvl w:val="0"/>
          <w:numId w:val="9"/>
        </w:numPr>
        <w:spacing w:after="0" w:line="240" w:lineRule="auto"/>
        <w:textAlignment w:val="baseline"/>
        <w:rPr>
          <w:lang w:eastAsia="en-GB"/>
        </w:rPr>
      </w:pPr>
      <w:r w:rsidRPr="003C063F">
        <w:rPr>
          <w:b/>
          <w:bCs/>
          <w:lang w:eastAsia="en-GB"/>
        </w:rPr>
        <w:t xml:space="preserve">Key strategic areas </w:t>
      </w:r>
      <w:r w:rsidR="003A4B59" w:rsidRPr="003C063F">
        <w:rPr>
          <w:b/>
          <w:bCs/>
          <w:lang w:eastAsia="en-GB"/>
        </w:rPr>
        <w:t>to engage in for decision making</w:t>
      </w:r>
      <w:r w:rsidR="00E04758" w:rsidRPr="003C063F">
        <w:rPr>
          <w:b/>
          <w:bCs/>
          <w:lang w:eastAsia="en-GB"/>
        </w:rPr>
        <w:t>:</w:t>
      </w:r>
      <w:r w:rsidR="003A4B59" w:rsidRPr="003C063F">
        <w:rPr>
          <w:b/>
          <w:bCs/>
          <w:lang w:eastAsia="en-GB"/>
        </w:rPr>
        <w:t xml:space="preserve"> </w:t>
      </w:r>
    </w:p>
    <w:p w14:paraId="251CF093" w14:textId="77777777" w:rsidR="002D2CB3" w:rsidRPr="003C063F" w:rsidRDefault="004F2AAB" w:rsidP="000E423F">
      <w:pPr>
        <w:pStyle w:val="ListParagraph"/>
        <w:numPr>
          <w:ilvl w:val="0"/>
          <w:numId w:val="12"/>
        </w:numPr>
        <w:spacing w:after="0" w:line="240" w:lineRule="auto"/>
        <w:textAlignment w:val="baseline"/>
        <w:rPr>
          <w:lang w:eastAsia="en-GB"/>
        </w:rPr>
      </w:pPr>
      <w:r w:rsidRPr="003C063F">
        <w:rPr>
          <w:lang w:eastAsia="en-GB"/>
        </w:rPr>
        <w:t>Capacity Building </w:t>
      </w:r>
    </w:p>
    <w:p w14:paraId="33B758B7" w14:textId="77777777" w:rsidR="002D2CB3" w:rsidRPr="003C063F" w:rsidRDefault="004F2AAB" w:rsidP="000E423F">
      <w:pPr>
        <w:pStyle w:val="ListParagraph"/>
        <w:numPr>
          <w:ilvl w:val="0"/>
          <w:numId w:val="12"/>
        </w:numPr>
        <w:spacing w:after="0" w:line="240" w:lineRule="auto"/>
        <w:textAlignment w:val="baseline"/>
        <w:rPr>
          <w:lang w:eastAsia="en-GB"/>
        </w:rPr>
      </w:pPr>
      <w:r w:rsidRPr="003C063F">
        <w:rPr>
          <w:lang w:eastAsia="en-GB"/>
        </w:rPr>
        <w:t>Inclusive Research </w:t>
      </w:r>
    </w:p>
    <w:p w14:paraId="1BD339AD" w14:textId="77777777" w:rsidR="002D2CB3" w:rsidRPr="003C063F" w:rsidRDefault="004F2AAB" w:rsidP="000E423F">
      <w:pPr>
        <w:pStyle w:val="ListParagraph"/>
        <w:numPr>
          <w:ilvl w:val="0"/>
          <w:numId w:val="12"/>
        </w:numPr>
        <w:spacing w:after="0" w:line="240" w:lineRule="auto"/>
        <w:textAlignment w:val="baseline"/>
        <w:rPr>
          <w:lang w:eastAsia="en-GB"/>
        </w:rPr>
      </w:pPr>
      <w:r w:rsidRPr="003C063F">
        <w:rPr>
          <w:lang w:eastAsia="en-GB"/>
        </w:rPr>
        <w:t>Extending experimental medicine across GM footprint </w:t>
      </w:r>
      <w:r w:rsidR="00220A59" w:rsidRPr="003C063F">
        <w:rPr>
          <w:lang w:eastAsia="en-GB"/>
        </w:rPr>
        <w:t>and with BRC Part</w:t>
      </w:r>
      <w:r w:rsidR="001F4350" w:rsidRPr="003C063F">
        <w:rPr>
          <w:lang w:eastAsia="en-GB"/>
        </w:rPr>
        <w:t>ners across Blackpool and Lancashire.</w:t>
      </w:r>
    </w:p>
    <w:p w14:paraId="1158697B" w14:textId="77777777" w:rsidR="002D2CB3" w:rsidRPr="003C063F" w:rsidRDefault="004F2AAB" w:rsidP="000E423F">
      <w:pPr>
        <w:pStyle w:val="ListParagraph"/>
        <w:numPr>
          <w:ilvl w:val="0"/>
          <w:numId w:val="12"/>
        </w:numPr>
        <w:spacing w:after="0" w:line="240" w:lineRule="auto"/>
        <w:textAlignment w:val="baseline"/>
        <w:rPr>
          <w:lang w:eastAsia="en-GB"/>
        </w:rPr>
      </w:pPr>
      <w:r w:rsidRPr="003C063F">
        <w:rPr>
          <w:lang w:eastAsia="en-GB"/>
        </w:rPr>
        <w:t>Links with other NIHR infrastructure</w:t>
      </w:r>
      <w:r w:rsidR="001F4350" w:rsidRPr="003C063F">
        <w:rPr>
          <w:lang w:eastAsia="en-GB"/>
        </w:rPr>
        <w:t xml:space="preserve"> locally, regionally and nationally</w:t>
      </w:r>
      <w:r w:rsidRPr="003C063F">
        <w:rPr>
          <w:lang w:eastAsia="en-GB"/>
        </w:rPr>
        <w:t> </w:t>
      </w:r>
    </w:p>
    <w:p w14:paraId="07D3600A" w14:textId="77777777" w:rsidR="002D2CB3" w:rsidRPr="003C063F" w:rsidRDefault="004F2AAB" w:rsidP="000E423F">
      <w:pPr>
        <w:pStyle w:val="ListParagraph"/>
        <w:numPr>
          <w:ilvl w:val="0"/>
          <w:numId w:val="12"/>
        </w:numPr>
        <w:spacing w:after="0" w:line="240" w:lineRule="auto"/>
        <w:textAlignment w:val="baseline"/>
        <w:rPr>
          <w:lang w:eastAsia="en-GB"/>
        </w:rPr>
      </w:pPr>
      <w:r w:rsidRPr="003C063F">
        <w:rPr>
          <w:lang w:eastAsia="en-GB"/>
        </w:rPr>
        <w:t>P</w:t>
      </w:r>
      <w:r w:rsidR="00050161" w:rsidRPr="003C063F">
        <w:rPr>
          <w:lang w:eastAsia="en-GB"/>
        </w:rPr>
        <w:t xml:space="preserve">atient and Public Involvement, Engagement and Participation </w:t>
      </w:r>
      <w:r w:rsidRPr="003C063F">
        <w:rPr>
          <w:lang w:eastAsia="en-GB"/>
        </w:rPr>
        <w:t> </w:t>
      </w:r>
    </w:p>
    <w:p w14:paraId="531816A1" w14:textId="77777777" w:rsidR="00050161" w:rsidRPr="003C063F" w:rsidRDefault="00050161" w:rsidP="000E423F">
      <w:pPr>
        <w:pStyle w:val="ListParagraph"/>
        <w:numPr>
          <w:ilvl w:val="0"/>
          <w:numId w:val="12"/>
        </w:numPr>
        <w:spacing w:after="0" w:line="240" w:lineRule="auto"/>
        <w:textAlignment w:val="baseline"/>
        <w:rPr>
          <w:lang w:eastAsia="en-GB"/>
        </w:rPr>
      </w:pPr>
      <w:r w:rsidRPr="003C063F">
        <w:rPr>
          <w:lang w:eastAsia="en-GB"/>
        </w:rPr>
        <w:t xml:space="preserve">Equality, Diversity and Inclusion </w:t>
      </w:r>
      <w:r w:rsidR="00B07B73" w:rsidRPr="003C063F">
        <w:rPr>
          <w:lang w:eastAsia="en-GB"/>
        </w:rPr>
        <w:t>(EDI)</w:t>
      </w:r>
    </w:p>
    <w:p w14:paraId="5E2904C4" w14:textId="77777777" w:rsidR="004F2AAB" w:rsidRPr="003C063F" w:rsidRDefault="004F2AAB" w:rsidP="000E423F">
      <w:pPr>
        <w:pStyle w:val="ListParagraph"/>
        <w:numPr>
          <w:ilvl w:val="0"/>
          <w:numId w:val="12"/>
        </w:numPr>
        <w:spacing w:after="0" w:line="240" w:lineRule="auto"/>
        <w:textAlignment w:val="baseline"/>
        <w:rPr>
          <w:lang w:eastAsia="en-GB"/>
        </w:rPr>
      </w:pPr>
      <w:r w:rsidRPr="003C063F">
        <w:rPr>
          <w:lang w:eastAsia="en-GB"/>
        </w:rPr>
        <w:t>Identifying new collaborative opportunities  </w:t>
      </w:r>
    </w:p>
    <w:p w14:paraId="66A8AAB8" w14:textId="77777777" w:rsidR="00355E0A" w:rsidRPr="003C063F" w:rsidRDefault="00355E0A" w:rsidP="000E423F">
      <w:pPr>
        <w:pStyle w:val="ListParagraph"/>
        <w:numPr>
          <w:ilvl w:val="0"/>
          <w:numId w:val="12"/>
        </w:numPr>
        <w:spacing w:after="0" w:line="240" w:lineRule="auto"/>
        <w:textAlignment w:val="baseline"/>
        <w:rPr>
          <w:lang w:eastAsia="en-GB"/>
        </w:rPr>
      </w:pPr>
      <w:r w:rsidRPr="003C063F">
        <w:rPr>
          <w:lang w:eastAsia="en-GB"/>
        </w:rPr>
        <w:t>Digital infrastructure</w:t>
      </w:r>
    </w:p>
    <w:p w14:paraId="4EA9F5D7" w14:textId="77777777" w:rsidR="00DD704C" w:rsidRPr="003C063F" w:rsidRDefault="00DD704C" w:rsidP="003C063F">
      <w:pPr>
        <w:pStyle w:val="ListParagraph"/>
        <w:spacing w:after="0" w:line="240" w:lineRule="auto"/>
        <w:textAlignment w:val="baseline"/>
        <w:rPr>
          <w:lang w:eastAsia="en-GB"/>
        </w:rPr>
      </w:pPr>
    </w:p>
    <w:p w14:paraId="01AC5034" w14:textId="77777777" w:rsidR="00DD704C" w:rsidRPr="003C063F" w:rsidRDefault="00DD704C" w:rsidP="003C063F">
      <w:pPr>
        <w:pStyle w:val="xmsonormal"/>
        <w:ind w:left="360"/>
        <w:rPr>
          <w:rFonts w:ascii="Arial" w:hAnsi="Arial" w:cs="Arial"/>
        </w:rPr>
      </w:pPr>
      <w:r w:rsidRPr="003C063F">
        <w:rPr>
          <w:rFonts w:ascii="Arial" w:hAnsi="Arial" w:cs="Arial"/>
          <w:b/>
          <w:bCs/>
          <w:sz w:val="22"/>
          <w:szCs w:val="22"/>
          <w:u w:val="single"/>
        </w:rPr>
        <w:t>Applicant Eligibility:</w:t>
      </w:r>
      <w:r w:rsidRPr="003C063F">
        <w:rPr>
          <w:rFonts w:ascii="Arial" w:hAnsi="Arial" w:cs="Arial"/>
          <w:sz w:val="22"/>
          <w:szCs w:val="22"/>
          <w:u w:val="single"/>
        </w:rPr>
        <w:t xml:space="preserve"> </w:t>
      </w:r>
    </w:p>
    <w:p w14:paraId="4A8D7C29" w14:textId="77777777" w:rsidR="00DD704C" w:rsidRPr="003C063F" w:rsidRDefault="00DD704C" w:rsidP="003C063F">
      <w:pPr>
        <w:pStyle w:val="xmsonormal"/>
        <w:ind w:left="360"/>
        <w:rPr>
          <w:rFonts w:ascii="Arial" w:hAnsi="Arial" w:cs="Arial"/>
        </w:rPr>
      </w:pPr>
      <w:r w:rsidRPr="003C063F">
        <w:rPr>
          <w:rFonts w:ascii="Arial" w:hAnsi="Arial" w:cs="Arial"/>
          <w:sz w:val="22"/>
          <w:szCs w:val="22"/>
        </w:rPr>
        <w:t> </w:t>
      </w:r>
    </w:p>
    <w:p w14:paraId="30E0FD40" w14:textId="1ED765F9" w:rsidR="00DD704C" w:rsidRPr="003C063F" w:rsidRDefault="0051120F" w:rsidP="003C063F">
      <w:pPr>
        <w:pStyle w:val="xmsonormal"/>
        <w:ind w:left="360"/>
        <w:rPr>
          <w:rFonts w:ascii="Arial" w:hAnsi="Arial" w:cs="Arial"/>
          <w:sz w:val="22"/>
          <w:szCs w:val="22"/>
        </w:rPr>
      </w:pPr>
      <w:r w:rsidRPr="00940113">
        <w:rPr>
          <w:rFonts w:ascii="Arial" w:hAnsi="Arial" w:cs="Arial"/>
          <w:sz w:val="22"/>
          <w:szCs w:val="22"/>
        </w:rPr>
        <w:t xml:space="preserve">We recognise that we can </w:t>
      </w:r>
      <w:r>
        <w:rPr>
          <w:rFonts w:ascii="Arial" w:hAnsi="Arial" w:cs="Arial"/>
          <w:sz w:val="22"/>
          <w:szCs w:val="22"/>
        </w:rPr>
        <w:t xml:space="preserve">only </w:t>
      </w:r>
      <w:r w:rsidRPr="00940113">
        <w:rPr>
          <w:rFonts w:ascii="Arial" w:hAnsi="Arial" w:cs="Arial"/>
          <w:sz w:val="22"/>
          <w:szCs w:val="22"/>
        </w:rPr>
        <w:t xml:space="preserve">achieve </w:t>
      </w:r>
      <w:r>
        <w:rPr>
          <w:rFonts w:ascii="Arial" w:hAnsi="Arial" w:cs="Arial"/>
          <w:sz w:val="22"/>
          <w:szCs w:val="22"/>
        </w:rPr>
        <w:t>our goals</w:t>
      </w:r>
      <w:r w:rsidRPr="00940113">
        <w:rPr>
          <w:rFonts w:ascii="Arial" w:hAnsi="Arial" w:cs="Arial"/>
          <w:sz w:val="22"/>
          <w:szCs w:val="22"/>
        </w:rPr>
        <w:t xml:space="preserve"> by being inclusive and by encouraging and celebrating diverse perspectives</w:t>
      </w:r>
      <w:r>
        <w:rPr>
          <w:rFonts w:ascii="Arial" w:hAnsi="Arial" w:cs="Arial"/>
          <w:sz w:val="22"/>
          <w:szCs w:val="22"/>
        </w:rPr>
        <w:t xml:space="preserve">.  </w:t>
      </w:r>
      <w:r w:rsidR="00DD704C" w:rsidRPr="003C063F">
        <w:rPr>
          <w:rFonts w:ascii="Arial" w:hAnsi="Arial" w:cs="Arial"/>
          <w:sz w:val="22"/>
          <w:szCs w:val="22"/>
        </w:rPr>
        <w:t xml:space="preserve">This call is open to both BRC and non-BRC associated staff from across the BRC partnership. We particularly encourage applications from: </w:t>
      </w:r>
    </w:p>
    <w:p w14:paraId="42604E40" w14:textId="77777777" w:rsidR="00DD704C" w:rsidRPr="003C063F" w:rsidRDefault="00DD704C" w:rsidP="003C063F">
      <w:pPr>
        <w:pStyle w:val="xmsonormal"/>
        <w:ind w:left="360"/>
        <w:rPr>
          <w:rFonts w:ascii="Arial" w:hAnsi="Arial" w:cs="Arial"/>
        </w:rPr>
      </w:pPr>
      <w:r w:rsidRPr="003C063F">
        <w:rPr>
          <w:rFonts w:ascii="Arial" w:hAnsi="Arial" w:cs="Arial"/>
          <w:sz w:val="22"/>
          <w:szCs w:val="22"/>
        </w:rPr>
        <w:t> </w:t>
      </w:r>
    </w:p>
    <w:p w14:paraId="03A6CA77" w14:textId="77777777" w:rsidR="00DD704C" w:rsidRPr="003C063F" w:rsidRDefault="00DD704C" w:rsidP="0008391C">
      <w:pPr>
        <w:pStyle w:val="xmsonormal"/>
        <w:numPr>
          <w:ilvl w:val="0"/>
          <w:numId w:val="9"/>
        </w:numPr>
        <w:rPr>
          <w:rFonts w:ascii="Arial" w:hAnsi="Arial" w:cs="Arial"/>
        </w:rPr>
      </w:pPr>
      <w:r w:rsidRPr="003C063F">
        <w:rPr>
          <w:rFonts w:ascii="Arial" w:hAnsi="Arial" w:cs="Arial"/>
          <w:sz w:val="22"/>
          <w:szCs w:val="22"/>
        </w:rPr>
        <w:t>Academic and Clinical Researchers with experience of commercialising research across academia and/or the NHS</w:t>
      </w:r>
    </w:p>
    <w:p w14:paraId="30B1E935" w14:textId="2F21EAD7" w:rsidR="00DD704C" w:rsidRPr="003C063F" w:rsidRDefault="00DD704C" w:rsidP="0008391C">
      <w:pPr>
        <w:pStyle w:val="xmsonormal"/>
        <w:ind w:left="360" w:firstLine="60"/>
        <w:rPr>
          <w:rFonts w:ascii="Arial" w:hAnsi="Arial" w:cs="Arial"/>
        </w:rPr>
      </w:pPr>
    </w:p>
    <w:p w14:paraId="0F627CDC" w14:textId="242CD4F4" w:rsidR="00EE7230" w:rsidRDefault="00EE7230" w:rsidP="0008391C">
      <w:pPr>
        <w:pStyle w:val="xmsonormal"/>
        <w:numPr>
          <w:ilvl w:val="0"/>
          <w:numId w:val="9"/>
        </w:numPr>
        <w:rPr>
          <w:rFonts w:ascii="Arial" w:hAnsi="Arial" w:cs="Arial"/>
        </w:rPr>
      </w:pPr>
      <w:r>
        <w:rPr>
          <w:rFonts w:ascii="Arial" w:hAnsi="Arial" w:cs="Arial"/>
          <w:sz w:val="22"/>
          <w:szCs w:val="22"/>
        </w:rPr>
        <w:t>I</w:t>
      </w:r>
      <w:r w:rsidR="0097121E" w:rsidRPr="00FB1C89">
        <w:rPr>
          <w:rFonts w:ascii="Arial" w:hAnsi="Arial" w:cs="Arial"/>
          <w:sz w:val="22"/>
          <w:szCs w:val="22"/>
        </w:rPr>
        <w:t>ndividuals who represent the 21st-century workforce and the diverse population of patients we serve</w:t>
      </w:r>
      <w:r w:rsidR="0097121E" w:rsidRPr="00FB1C89">
        <w:rPr>
          <w:rFonts w:ascii="Arial" w:hAnsi="Arial" w:cs="Arial"/>
        </w:rPr>
        <w:t>.</w:t>
      </w:r>
    </w:p>
    <w:p w14:paraId="428BF40D" w14:textId="77777777" w:rsidR="00EE7230" w:rsidRDefault="00EE7230" w:rsidP="00EB5125">
      <w:pPr>
        <w:pStyle w:val="xmsonormal"/>
        <w:ind w:left="360"/>
        <w:rPr>
          <w:rFonts w:ascii="Arial" w:hAnsi="Arial" w:cs="Arial"/>
          <w:sz w:val="22"/>
          <w:szCs w:val="22"/>
        </w:rPr>
      </w:pPr>
    </w:p>
    <w:p w14:paraId="6FAA34AD" w14:textId="77777777" w:rsidR="00355E0A" w:rsidRPr="00407612" w:rsidRDefault="00355E0A" w:rsidP="00407612">
      <w:pPr>
        <w:spacing w:after="0" w:line="240" w:lineRule="auto"/>
        <w:textAlignment w:val="baseline"/>
        <w:rPr>
          <w:rStyle w:val="normaltextrun"/>
          <w:rFonts w:cs="Arial"/>
          <w:lang w:eastAsia="en-GB"/>
        </w:rPr>
      </w:pPr>
    </w:p>
    <w:p w14:paraId="6FB3B6E6" w14:textId="68B015E6" w:rsidR="008B1C2B" w:rsidRPr="003C063F" w:rsidRDefault="00F5541F" w:rsidP="79217621">
      <w:pPr>
        <w:rPr>
          <w:b/>
          <w:bCs/>
          <w:lang w:eastAsia="en-GB"/>
        </w:rPr>
      </w:pPr>
      <w:r w:rsidRPr="003C063F">
        <w:rPr>
          <w:b/>
          <w:bCs/>
          <w:lang w:eastAsia="en-GB"/>
        </w:rPr>
        <w:t xml:space="preserve">Innovation and Partnerships </w:t>
      </w:r>
      <w:r w:rsidR="008531A0" w:rsidRPr="003C063F">
        <w:rPr>
          <w:b/>
          <w:bCs/>
          <w:lang w:eastAsia="en-GB"/>
        </w:rPr>
        <w:t>Co-</w:t>
      </w:r>
      <w:r w:rsidR="008B1C2B" w:rsidRPr="003C063F">
        <w:rPr>
          <w:b/>
          <w:bCs/>
          <w:lang w:eastAsia="en-GB"/>
        </w:rPr>
        <w:t>Lead: Expression of Interest</w:t>
      </w:r>
    </w:p>
    <w:p w14:paraId="5C7C7EAD" w14:textId="2C75D8F4" w:rsidR="008B747B" w:rsidRPr="003C063F" w:rsidRDefault="008B1C2B" w:rsidP="79217621">
      <w:pPr>
        <w:rPr>
          <w:lang w:eastAsia="en-GB"/>
        </w:rPr>
      </w:pPr>
      <w:r w:rsidRPr="003C063F">
        <w:rPr>
          <w:lang w:eastAsia="en-GB"/>
        </w:rPr>
        <w:t>We invite Expressions of Interest</w:t>
      </w:r>
      <w:r w:rsidR="002467A7" w:rsidRPr="003C063F">
        <w:rPr>
          <w:lang w:eastAsia="en-GB"/>
        </w:rPr>
        <w:t xml:space="preserve"> for the</w:t>
      </w:r>
      <w:r w:rsidR="1E8EA92F" w:rsidRPr="003C063F">
        <w:rPr>
          <w:lang w:eastAsia="en-GB"/>
        </w:rPr>
        <w:t xml:space="preserve"> role of BRC </w:t>
      </w:r>
      <w:r w:rsidR="00F5541F" w:rsidRPr="003C063F">
        <w:rPr>
          <w:lang w:eastAsia="en-GB"/>
        </w:rPr>
        <w:t xml:space="preserve">Innovation and Partnerships </w:t>
      </w:r>
      <w:r w:rsidR="008441D9" w:rsidRPr="003C063F">
        <w:rPr>
          <w:lang w:eastAsia="en-GB"/>
        </w:rPr>
        <w:t>C</w:t>
      </w:r>
      <w:r w:rsidR="00D8068B" w:rsidRPr="003C063F">
        <w:rPr>
          <w:lang w:eastAsia="en-GB"/>
        </w:rPr>
        <w:t>o-</w:t>
      </w:r>
      <w:r w:rsidR="1E8EA92F" w:rsidRPr="003C063F">
        <w:rPr>
          <w:lang w:eastAsia="en-GB"/>
        </w:rPr>
        <w:t>Lead</w:t>
      </w:r>
      <w:r w:rsidR="00B3631B" w:rsidRPr="003C063F">
        <w:rPr>
          <w:lang w:eastAsia="en-GB"/>
        </w:rPr>
        <w:t xml:space="preserve">, with a focus on </w:t>
      </w:r>
      <w:r w:rsidR="009B351B" w:rsidRPr="003C063F">
        <w:rPr>
          <w:lang w:eastAsia="en-GB"/>
        </w:rPr>
        <w:t xml:space="preserve">improving BRC’s strategy for </w:t>
      </w:r>
      <w:r w:rsidR="00B3631B" w:rsidRPr="003C063F">
        <w:rPr>
          <w:lang w:eastAsia="en-GB"/>
        </w:rPr>
        <w:t>IP and commercialisation</w:t>
      </w:r>
      <w:r w:rsidR="00C957C5" w:rsidRPr="003C063F">
        <w:rPr>
          <w:lang w:eastAsia="en-GB"/>
        </w:rPr>
        <w:t xml:space="preserve">. </w:t>
      </w:r>
      <w:r w:rsidRPr="003C063F">
        <w:rPr>
          <w:lang w:eastAsia="en-GB"/>
        </w:rPr>
        <w:t xml:space="preserve">You may wish to discuss </w:t>
      </w:r>
      <w:r w:rsidR="00307FDF" w:rsidRPr="003C063F">
        <w:rPr>
          <w:lang w:eastAsia="en-GB"/>
        </w:rPr>
        <w:t xml:space="preserve">your </w:t>
      </w:r>
      <w:r w:rsidR="00E04758" w:rsidRPr="003C063F">
        <w:rPr>
          <w:lang w:eastAsia="en-GB"/>
        </w:rPr>
        <w:t>application with</w:t>
      </w:r>
      <w:r w:rsidRPr="003C063F">
        <w:rPr>
          <w:lang w:eastAsia="en-GB"/>
        </w:rPr>
        <w:t xml:space="preserve"> the</w:t>
      </w:r>
      <w:r w:rsidR="00E027A2" w:rsidRPr="003C063F">
        <w:rPr>
          <w:lang w:eastAsia="en-GB"/>
        </w:rPr>
        <w:t xml:space="preserve"> BRC senior leadership team </w:t>
      </w:r>
      <w:r w:rsidR="0043066F">
        <w:rPr>
          <w:lang w:eastAsia="en-GB"/>
        </w:rPr>
        <w:t>(Professor Anne Barton),</w:t>
      </w:r>
      <w:r w:rsidRPr="003C063F">
        <w:rPr>
          <w:lang w:eastAsia="en-GB"/>
        </w:rPr>
        <w:t xml:space="preserve"> </w:t>
      </w:r>
      <w:r w:rsidR="00B74021" w:rsidRPr="003C063F">
        <w:rPr>
          <w:lang w:eastAsia="en-GB"/>
        </w:rPr>
        <w:t xml:space="preserve">the </w:t>
      </w:r>
      <w:r w:rsidR="00D8068B" w:rsidRPr="003C063F">
        <w:rPr>
          <w:lang w:eastAsia="en-GB"/>
        </w:rPr>
        <w:t xml:space="preserve">current </w:t>
      </w:r>
      <w:r w:rsidR="00B74021" w:rsidRPr="003C063F">
        <w:rPr>
          <w:lang w:eastAsia="en-GB"/>
        </w:rPr>
        <w:t xml:space="preserve">BRC </w:t>
      </w:r>
      <w:r w:rsidR="008441D9" w:rsidRPr="003C063F">
        <w:rPr>
          <w:lang w:eastAsia="en-GB"/>
        </w:rPr>
        <w:t xml:space="preserve">Industry </w:t>
      </w:r>
      <w:r w:rsidR="18AC44ED" w:rsidRPr="003C063F">
        <w:rPr>
          <w:lang w:eastAsia="en-GB"/>
        </w:rPr>
        <w:t>Lead</w:t>
      </w:r>
      <w:r w:rsidR="00D20368">
        <w:rPr>
          <w:lang w:eastAsia="en-GB"/>
        </w:rPr>
        <w:t xml:space="preserve"> (</w:t>
      </w:r>
      <w:r w:rsidR="18AC44ED" w:rsidRPr="003C063F">
        <w:rPr>
          <w:lang w:eastAsia="en-GB"/>
        </w:rPr>
        <w:t xml:space="preserve">Professor </w:t>
      </w:r>
      <w:r w:rsidR="00B74021" w:rsidRPr="003C063F">
        <w:rPr>
          <w:lang w:eastAsia="en-GB"/>
        </w:rPr>
        <w:t>Rick Body</w:t>
      </w:r>
      <w:r w:rsidR="00D20368">
        <w:rPr>
          <w:lang w:eastAsia="en-GB"/>
        </w:rPr>
        <w:t>)</w:t>
      </w:r>
      <w:r w:rsidR="0043066F">
        <w:rPr>
          <w:lang w:eastAsia="en-GB"/>
        </w:rPr>
        <w:t xml:space="preserve">, or </w:t>
      </w:r>
      <w:r w:rsidR="003342C9">
        <w:rPr>
          <w:lang w:eastAsia="en-GB"/>
        </w:rPr>
        <w:t>t</w:t>
      </w:r>
      <w:r w:rsidR="0043066F">
        <w:rPr>
          <w:lang w:eastAsia="en-GB"/>
        </w:rPr>
        <w:t xml:space="preserve">he </w:t>
      </w:r>
      <w:r w:rsidR="003342C9">
        <w:rPr>
          <w:lang w:eastAsia="en-GB"/>
        </w:rPr>
        <w:t xml:space="preserve">BRC </w:t>
      </w:r>
      <w:r w:rsidR="0043066F">
        <w:rPr>
          <w:lang w:eastAsia="en-GB"/>
        </w:rPr>
        <w:t xml:space="preserve">Innovation </w:t>
      </w:r>
      <w:r w:rsidR="003342C9">
        <w:rPr>
          <w:lang w:eastAsia="en-GB"/>
        </w:rPr>
        <w:t>and</w:t>
      </w:r>
      <w:r w:rsidR="0043066F">
        <w:rPr>
          <w:lang w:eastAsia="en-GB"/>
        </w:rPr>
        <w:t xml:space="preserve"> Partnerships</w:t>
      </w:r>
      <w:r w:rsidR="00E04758" w:rsidRPr="003C063F">
        <w:rPr>
          <w:lang w:eastAsia="en-GB"/>
        </w:rPr>
        <w:t xml:space="preserve"> </w:t>
      </w:r>
      <w:r w:rsidR="003342C9">
        <w:rPr>
          <w:lang w:eastAsia="en-GB"/>
        </w:rPr>
        <w:t xml:space="preserve">Operational Lead (Dr Colette Inkson) </w:t>
      </w:r>
      <w:r w:rsidRPr="003C063F">
        <w:rPr>
          <w:lang w:eastAsia="en-GB"/>
        </w:rPr>
        <w:t xml:space="preserve">ahead of application. </w:t>
      </w:r>
    </w:p>
    <w:p w14:paraId="2F14AD0F" w14:textId="77777777" w:rsidR="008B1C2B" w:rsidRPr="003C063F" w:rsidRDefault="008B1C2B" w:rsidP="008B1C2B">
      <w:pPr>
        <w:rPr>
          <w:lang w:eastAsia="en-GB"/>
        </w:rPr>
      </w:pPr>
      <w:r w:rsidRPr="003C063F">
        <w:rPr>
          <w:lang w:eastAsia="en-GB"/>
        </w:rPr>
        <w:t>This Expression of Interest should be one page of A4 and should detail:</w:t>
      </w:r>
    </w:p>
    <w:p w14:paraId="473FD5BE" w14:textId="77777777" w:rsidR="008B1C2B" w:rsidRPr="003C063F" w:rsidRDefault="008B1C2B" w:rsidP="000E423F">
      <w:pPr>
        <w:pStyle w:val="ListParagraph"/>
        <w:numPr>
          <w:ilvl w:val="0"/>
          <w:numId w:val="1"/>
        </w:numPr>
        <w:spacing w:after="160" w:line="252" w:lineRule="auto"/>
        <w:rPr>
          <w:lang w:eastAsia="en-GB"/>
        </w:rPr>
      </w:pPr>
      <w:r w:rsidRPr="003C063F">
        <w:rPr>
          <w:lang w:eastAsia="en-GB"/>
        </w:rPr>
        <w:t xml:space="preserve">Your motivation for applying for this </w:t>
      </w:r>
      <w:proofErr w:type="gramStart"/>
      <w:r w:rsidRPr="003C063F">
        <w:rPr>
          <w:lang w:eastAsia="en-GB"/>
        </w:rPr>
        <w:t>role</w:t>
      </w:r>
      <w:r w:rsidR="004655EB" w:rsidRPr="003C063F">
        <w:rPr>
          <w:lang w:eastAsia="en-GB"/>
        </w:rPr>
        <w:t>;</w:t>
      </w:r>
      <w:proofErr w:type="gramEnd"/>
    </w:p>
    <w:p w14:paraId="76F7A3D3" w14:textId="45C534A6" w:rsidR="00765160" w:rsidRPr="003C063F" w:rsidRDefault="008B1C2B" w:rsidP="000E423F">
      <w:pPr>
        <w:pStyle w:val="ListParagraph"/>
        <w:numPr>
          <w:ilvl w:val="0"/>
          <w:numId w:val="1"/>
        </w:numPr>
        <w:spacing w:after="160" w:line="252" w:lineRule="auto"/>
        <w:rPr>
          <w:lang w:eastAsia="en-GB"/>
        </w:rPr>
      </w:pPr>
      <w:r w:rsidRPr="003C063F">
        <w:rPr>
          <w:lang w:eastAsia="en-GB"/>
        </w:rPr>
        <w:t xml:space="preserve">How you envisage driving forward the </w:t>
      </w:r>
      <w:r w:rsidR="003220F6" w:rsidRPr="003C063F">
        <w:rPr>
          <w:lang w:eastAsia="en-GB"/>
        </w:rPr>
        <w:t>Innovation and Partnership</w:t>
      </w:r>
      <w:r w:rsidR="004D0B2C" w:rsidRPr="003C063F">
        <w:rPr>
          <w:lang w:eastAsia="en-GB"/>
        </w:rPr>
        <w:t xml:space="preserve"> and </w:t>
      </w:r>
      <w:r w:rsidR="00BC3441" w:rsidRPr="003C063F">
        <w:rPr>
          <w:lang w:eastAsia="en-GB"/>
        </w:rPr>
        <w:t>commercialisation</w:t>
      </w:r>
      <w:r w:rsidR="005D0C5E" w:rsidRPr="003C063F">
        <w:rPr>
          <w:lang w:eastAsia="en-GB"/>
        </w:rPr>
        <w:t xml:space="preserve"> activities within the </w:t>
      </w:r>
      <w:r w:rsidRPr="003C063F">
        <w:rPr>
          <w:lang w:eastAsia="en-GB"/>
        </w:rPr>
        <w:t xml:space="preserve">BRC </w:t>
      </w:r>
      <w:r w:rsidR="00EA10BC" w:rsidRPr="003C063F">
        <w:rPr>
          <w:lang w:eastAsia="en-GB"/>
        </w:rPr>
        <w:t>in</w:t>
      </w:r>
      <w:r w:rsidR="008B4C19" w:rsidRPr="003C063F">
        <w:rPr>
          <w:lang w:eastAsia="en-GB"/>
        </w:rPr>
        <w:t>cluding how you will work with</w:t>
      </w:r>
      <w:r w:rsidR="00E04758" w:rsidRPr="003C063F">
        <w:rPr>
          <w:lang w:eastAsia="en-GB"/>
        </w:rPr>
        <w:t xml:space="preserve"> </w:t>
      </w:r>
      <w:r w:rsidR="00C22EC1" w:rsidRPr="003C063F">
        <w:rPr>
          <w:lang w:eastAsia="en-GB"/>
        </w:rPr>
        <w:t xml:space="preserve">Theme </w:t>
      </w:r>
      <w:proofErr w:type="gramStart"/>
      <w:r w:rsidR="00C22EC1" w:rsidRPr="003C063F">
        <w:rPr>
          <w:lang w:eastAsia="en-GB"/>
        </w:rPr>
        <w:t>team</w:t>
      </w:r>
      <w:r w:rsidR="005D0C5E" w:rsidRPr="003C063F">
        <w:rPr>
          <w:lang w:eastAsia="en-GB"/>
        </w:rPr>
        <w:t>s</w:t>
      </w:r>
      <w:r w:rsidR="004655EB" w:rsidRPr="003C063F">
        <w:rPr>
          <w:lang w:eastAsia="en-GB"/>
        </w:rPr>
        <w:t>;</w:t>
      </w:r>
      <w:proofErr w:type="gramEnd"/>
    </w:p>
    <w:p w14:paraId="1554D2A3" w14:textId="77777777" w:rsidR="008B1C2B" w:rsidRPr="003C063F" w:rsidRDefault="00765160" w:rsidP="79217621">
      <w:pPr>
        <w:pStyle w:val="ListParagraph"/>
        <w:numPr>
          <w:ilvl w:val="0"/>
          <w:numId w:val="1"/>
        </w:numPr>
        <w:spacing w:after="160" w:line="252" w:lineRule="auto"/>
        <w:rPr>
          <w:lang w:eastAsia="en-GB"/>
        </w:rPr>
      </w:pPr>
      <w:r w:rsidRPr="003C063F">
        <w:rPr>
          <w:lang w:eastAsia="en-GB"/>
        </w:rPr>
        <w:t xml:space="preserve">Your proposal for </w:t>
      </w:r>
      <w:r w:rsidR="00A91F60" w:rsidRPr="003C063F">
        <w:rPr>
          <w:lang w:eastAsia="en-GB"/>
        </w:rPr>
        <w:t xml:space="preserve">supporting the delivery of BRC </w:t>
      </w:r>
      <w:r w:rsidR="008B1C2B" w:rsidRPr="003C063F">
        <w:rPr>
          <w:lang w:eastAsia="en-GB"/>
        </w:rPr>
        <w:t xml:space="preserve">core strategic aims </w:t>
      </w:r>
      <w:r w:rsidR="00EA10BC" w:rsidRPr="003C063F">
        <w:rPr>
          <w:lang w:eastAsia="en-GB"/>
        </w:rPr>
        <w:t xml:space="preserve">working </w:t>
      </w:r>
      <w:r w:rsidR="00C22EC1" w:rsidRPr="003C063F">
        <w:rPr>
          <w:lang w:eastAsia="en-GB"/>
        </w:rPr>
        <w:t>collaboratively across the infrastructure</w:t>
      </w:r>
      <w:r w:rsidR="79607AFB" w:rsidRPr="003C063F">
        <w:rPr>
          <w:lang w:eastAsia="en-GB"/>
        </w:rPr>
        <w:t>.</w:t>
      </w:r>
    </w:p>
    <w:p w14:paraId="722169CA" w14:textId="77777777" w:rsidR="24D9B07D" w:rsidRPr="003C063F" w:rsidRDefault="24D9B07D" w:rsidP="79217621">
      <w:pPr>
        <w:spacing w:after="160" w:line="252" w:lineRule="auto"/>
        <w:rPr>
          <w:lang w:eastAsia="en-GB"/>
        </w:rPr>
      </w:pPr>
      <w:r w:rsidRPr="003C063F">
        <w:rPr>
          <w:lang w:eastAsia="en-GB"/>
        </w:rPr>
        <w:t>Please append a current CV with the E</w:t>
      </w:r>
      <w:r w:rsidR="27674EC2" w:rsidRPr="003C063F">
        <w:rPr>
          <w:lang w:eastAsia="en-GB"/>
        </w:rPr>
        <w:t xml:space="preserve">xpression of Interest </w:t>
      </w:r>
      <w:r w:rsidRPr="003C063F">
        <w:rPr>
          <w:lang w:eastAsia="en-GB"/>
        </w:rPr>
        <w:t xml:space="preserve">form. </w:t>
      </w:r>
    </w:p>
    <w:p w14:paraId="06E45B87" w14:textId="56901ECF" w:rsidR="008B1C2B" w:rsidRPr="003C063F" w:rsidRDefault="00150E2D" w:rsidP="008B1C2B">
      <w:pPr>
        <w:rPr>
          <w:lang w:eastAsia="en-GB"/>
        </w:rPr>
      </w:pPr>
      <w:r w:rsidRPr="003C063F">
        <w:rPr>
          <w:lang w:eastAsia="en-GB"/>
        </w:rPr>
        <w:t xml:space="preserve">The BRC </w:t>
      </w:r>
      <w:r w:rsidR="003220F6" w:rsidRPr="003C063F">
        <w:rPr>
          <w:lang w:eastAsia="en-GB"/>
        </w:rPr>
        <w:t xml:space="preserve">Innovation and Partnerships </w:t>
      </w:r>
      <w:r w:rsidR="008B1C2B" w:rsidRPr="003C063F">
        <w:rPr>
          <w:lang w:eastAsia="en-GB"/>
        </w:rPr>
        <w:t>Lead will be appointed for</w:t>
      </w:r>
      <w:r w:rsidR="00C22EC1" w:rsidRPr="003C063F">
        <w:rPr>
          <w:lang w:eastAsia="en-GB"/>
        </w:rPr>
        <w:t xml:space="preserve"> the duration of the funding award</w:t>
      </w:r>
      <w:r w:rsidR="000E423F" w:rsidRPr="003C063F">
        <w:rPr>
          <w:lang w:eastAsia="en-GB"/>
        </w:rPr>
        <w:t xml:space="preserve"> </w:t>
      </w:r>
      <w:r w:rsidRPr="003C063F">
        <w:rPr>
          <w:lang w:eastAsia="en-GB"/>
        </w:rPr>
        <w:t>(ending</w:t>
      </w:r>
      <w:r w:rsidR="00E04758" w:rsidRPr="003C063F">
        <w:rPr>
          <w:lang w:eastAsia="en-GB"/>
        </w:rPr>
        <w:t xml:space="preserve"> March</w:t>
      </w:r>
      <w:r w:rsidRPr="003C063F">
        <w:rPr>
          <w:lang w:eastAsia="en-GB"/>
        </w:rPr>
        <w:t xml:space="preserve"> 2028</w:t>
      </w:r>
      <w:r w:rsidR="002C3518" w:rsidRPr="003C063F">
        <w:rPr>
          <w:lang w:eastAsia="en-GB"/>
        </w:rPr>
        <w:t xml:space="preserve">) </w:t>
      </w:r>
      <w:r w:rsidR="000E423F" w:rsidRPr="003C063F">
        <w:rPr>
          <w:lang w:eastAsia="en-GB"/>
        </w:rPr>
        <w:t xml:space="preserve">upon ratification by the BRC Governance Board and approval by the NIHR. </w:t>
      </w:r>
    </w:p>
    <w:p w14:paraId="49D6625B" w14:textId="284FD3D8" w:rsidR="00227A8D" w:rsidRPr="003C063F" w:rsidRDefault="00227A8D" w:rsidP="008B1C2B">
      <w:pPr>
        <w:rPr>
          <w:lang w:eastAsia="en-GB"/>
        </w:rPr>
      </w:pPr>
      <w:r w:rsidRPr="003C063F">
        <w:rPr>
          <w:lang w:eastAsia="en-GB"/>
        </w:rPr>
        <w:t>A total of £</w:t>
      </w:r>
      <w:r w:rsidR="006D496D" w:rsidRPr="003C063F">
        <w:rPr>
          <w:lang w:eastAsia="en-GB"/>
        </w:rPr>
        <w:t>5</w:t>
      </w:r>
      <w:r w:rsidRPr="003C063F">
        <w:rPr>
          <w:lang w:eastAsia="en-GB"/>
        </w:rPr>
        <w:t>,000 per annum is available to support the post-holder’s salary</w:t>
      </w:r>
      <w:r w:rsidR="00391892" w:rsidRPr="003C063F">
        <w:rPr>
          <w:lang w:eastAsia="en-GB"/>
        </w:rPr>
        <w:t>.</w:t>
      </w:r>
    </w:p>
    <w:p w14:paraId="6DE2ABBA" w14:textId="70981BB3" w:rsidR="005C2CD3" w:rsidRPr="003C063F" w:rsidRDefault="008B1C2B" w:rsidP="79217621">
      <w:pPr>
        <w:rPr>
          <w:lang w:eastAsia="en-GB"/>
        </w:rPr>
      </w:pPr>
      <w:r w:rsidRPr="003C063F">
        <w:rPr>
          <w:lang w:eastAsia="en-GB"/>
        </w:rPr>
        <w:t xml:space="preserve">Please send your Expression of Interest to </w:t>
      </w:r>
      <w:r w:rsidR="003C063F">
        <w:rPr>
          <w:lang w:eastAsia="en-GB"/>
        </w:rPr>
        <w:t xml:space="preserve">via email to </w:t>
      </w:r>
      <w:r w:rsidR="00902CED" w:rsidRPr="003C063F">
        <w:rPr>
          <w:lang w:eastAsia="en-GB"/>
        </w:rPr>
        <w:t>Colette Inkson</w:t>
      </w:r>
      <w:r w:rsidR="00F60E30" w:rsidRPr="003C063F">
        <w:rPr>
          <w:lang w:eastAsia="en-GB"/>
        </w:rPr>
        <w:t xml:space="preserve">, BRC </w:t>
      </w:r>
      <w:r w:rsidR="00902CED" w:rsidRPr="003C063F">
        <w:rPr>
          <w:lang w:eastAsia="en-GB"/>
        </w:rPr>
        <w:t>Innovation and Partnership</w:t>
      </w:r>
      <w:r w:rsidR="005C2CD3" w:rsidRPr="003C063F">
        <w:rPr>
          <w:lang w:eastAsia="en-GB"/>
        </w:rPr>
        <w:t xml:space="preserve"> operational</w:t>
      </w:r>
      <w:r w:rsidR="00F60E30" w:rsidRPr="003C063F">
        <w:rPr>
          <w:lang w:eastAsia="en-GB"/>
        </w:rPr>
        <w:t xml:space="preserve"> </w:t>
      </w:r>
      <w:r w:rsidR="005C2CD3" w:rsidRPr="003C063F">
        <w:rPr>
          <w:lang w:eastAsia="en-GB"/>
        </w:rPr>
        <w:t>lead (</w:t>
      </w:r>
      <w:hyperlink r:id="rId14" w:history="1">
        <w:r w:rsidR="005C2CD3" w:rsidRPr="003C063F">
          <w:rPr>
            <w:rStyle w:val="Hyperlink"/>
            <w:rFonts w:cs="Arial"/>
            <w:lang w:eastAsia="en-GB"/>
          </w:rPr>
          <w:t>colette.inkson@mft.nhs.uk</w:t>
        </w:r>
      </w:hyperlink>
      <w:r w:rsidR="005C2CD3" w:rsidRPr="003C063F">
        <w:rPr>
          <w:lang w:eastAsia="en-GB"/>
        </w:rPr>
        <w:t xml:space="preserve">) by </w:t>
      </w:r>
      <w:r w:rsidR="005715A9">
        <w:rPr>
          <w:lang w:eastAsia="en-GB"/>
        </w:rPr>
        <w:t>1</w:t>
      </w:r>
      <w:r w:rsidR="002575C5">
        <w:rPr>
          <w:lang w:eastAsia="en-GB"/>
        </w:rPr>
        <w:t>8</w:t>
      </w:r>
      <w:r w:rsidR="005715A9">
        <w:rPr>
          <w:lang w:eastAsia="en-GB"/>
        </w:rPr>
        <w:t xml:space="preserve"> October 2024</w:t>
      </w:r>
    </w:p>
    <w:p w14:paraId="4083965E" w14:textId="192FB077" w:rsidR="008B1C2B" w:rsidRPr="003C063F" w:rsidRDefault="008B1C2B" w:rsidP="79217621">
      <w:pPr>
        <w:rPr>
          <w:lang w:eastAsia="en-GB"/>
        </w:rPr>
      </w:pPr>
      <w:r w:rsidRPr="003C063F">
        <w:rPr>
          <w:lang w:eastAsia="en-GB"/>
        </w:rPr>
        <w:t xml:space="preserve">All applications will be considered and reviewed with an interview </w:t>
      </w:r>
      <w:r w:rsidR="003B12A8" w:rsidRPr="003C063F">
        <w:rPr>
          <w:lang w:eastAsia="en-GB"/>
        </w:rPr>
        <w:t xml:space="preserve">scheduled for </w:t>
      </w:r>
      <w:r w:rsidR="00022C9E" w:rsidRPr="003C063F">
        <w:rPr>
          <w:lang w:eastAsia="en-GB"/>
        </w:rPr>
        <w:t>w/c</w:t>
      </w:r>
      <w:r w:rsidR="00F3705D">
        <w:rPr>
          <w:lang w:eastAsia="en-GB"/>
        </w:rPr>
        <w:t xml:space="preserve"> </w:t>
      </w:r>
      <w:r w:rsidR="00D35DC9" w:rsidRPr="00D35DC9">
        <w:rPr>
          <w:lang w:eastAsia="en-GB"/>
        </w:rPr>
        <w:t>Nov</w:t>
      </w:r>
      <w:r w:rsidR="00AA2B4F">
        <w:rPr>
          <w:lang w:eastAsia="en-GB"/>
        </w:rPr>
        <w:t>ember</w:t>
      </w:r>
      <w:r w:rsidR="00D35DC9" w:rsidRPr="00D35DC9">
        <w:rPr>
          <w:lang w:eastAsia="en-GB"/>
        </w:rPr>
        <w:t xml:space="preserve"> 4</w:t>
      </w:r>
      <w:r w:rsidR="00AA2B4F">
        <w:rPr>
          <w:vertAlign w:val="superscript"/>
          <w:lang w:eastAsia="en-GB"/>
        </w:rPr>
        <w:t xml:space="preserve"> </w:t>
      </w:r>
      <w:r w:rsidR="00ED240B" w:rsidRPr="00D35DC9">
        <w:rPr>
          <w:lang w:eastAsia="en-GB"/>
        </w:rPr>
        <w:t>(date and time TBC)</w:t>
      </w:r>
      <w:r w:rsidR="003B12A8" w:rsidRPr="00D35DC9">
        <w:rPr>
          <w:lang w:eastAsia="en-GB"/>
        </w:rPr>
        <w:t>.</w:t>
      </w:r>
    </w:p>
    <w:p w14:paraId="132C5B8F" w14:textId="77777777" w:rsidR="001D36B0" w:rsidRPr="003C063F" w:rsidRDefault="001D36B0" w:rsidP="002C1866">
      <w:pPr>
        <w:spacing w:after="0" w:line="240" w:lineRule="auto"/>
      </w:pPr>
    </w:p>
    <w:sectPr w:rsidR="001D36B0" w:rsidRPr="003C063F" w:rsidSect="00884623">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18A80" w14:textId="77777777" w:rsidR="009E7495" w:rsidRDefault="009E7495" w:rsidP="00E112D4">
      <w:pPr>
        <w:spacing w:after="0" w:line="240" w:lineRule="auto"/>
      </w:pPr>
      <w:r>
        <w:separator/>
      </w:r>
    </w:p>
  </w:endnote>
  <w:endnote w:type="continuationSeparator" w:id="0">
    <w:p w14:paraId="2E17B598" w14:textId="77777777" w:rsidR="009E7495" w:rsidRDefault="009E7495" w:rsidP="00E112D4">
      <w:pPr>
        <w:spacing w:after="0" w:line="240" w:lineRule="auto"/>
      </w:pPr>
      <w:r>
        <w:continuationSeparator/>
      </w:r>
    </w:p>
  </w:endnote>
  <w:endnote w:type="continuationNotice" w:id="1">
    <w:p w14:paraId="7873212D" w14:textId="77777777" w:rsidR="009E7495" w:rsidRDefault="009E7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91EB7" w14:textId="74A5964D" w:rsidR="00031F82" w:rsidRPr="005751FF" w:rsidRDefault="00031F82" w:rsidP="00DD0204">
    <w:pPr>
      <w:pStyle w:val="Footer"/>
      <w:rPr>
        <w:rFonts w:asciiTheme="minorHAnsi" w:hAnsiTheme="minorHAnsi"/>
        <w:b/>
        <w:bCs/>
        <w:color w:val="696969"/>
        <w:sz w:val="20"/>
        <w:szCs w:val="20"/>
      </w:rPr>
    </w:pPr>
    <w:r w:rsidRPr="00C001AF">
      <w:rPr>
        <w:rStyle w:val="Strong"/>
        <w:rFonts w:asciiTheme="minorHAnsi" w:hAnsiTheme="minorHAnsi" w:cs="Arial"/>
        <w:color w:val="696969"/>
        <w:sz w:val="20"/>
        <w:szCs w:val="20"/>
      </w:rPr>
      <w:t xml:space="preserve">BRC </w:t>
    </w:r>
    <w:r w:rsidR="00F51789">
      <w:rPr>
        <w:rStyle w:val="Strong"/>
        <w:rFonts w:asciiTheme="minorHAnsi" w:hAnsiTheme="minorHAnsi" w:cs="Arial"/>
        <w:color w:val="696969"/>
        <w:sz w:val="20"/>
        <w:szCs w:val="20"/>
      </w:rPr>
      <w:t xml:space="preserve">Innovation and Partnerships </w:t>
    </w:r>
    <w:r w:rsidR="002B7EE7">
      <w:rPr>
        <w:rStyle w:val="Strong"/>
        <w:rFonts w:asciiTheme="minorHAnsi" w:hAnsiTheme="minorHAnsi" w:cs="Arial"/>
        <w:color w:val="696969"/>
        <w:sz w:val="20"/>
        <w:szCs w:val="20"/>
      </w:rPr>
      <w:t>Co-</w:t>
    </w:r>
    <w:r w:rsidR="008B1C2B">
      <w:rPr>
        <w:rStyle w:val="Strong"/>
        <w:rFonts w:asciiTheme="minorHAnsi" w:hAnsiTheme="minorHAnsi" w:cs="Arial"/>
        <w:color w:val="696969"/>
        <w:sz w:val="20"/>
        <w:szCs w:val="20"/>
      </w:rPr>
      <w:t>Lead EoI</w:t>
    </w:r>
    <w:r>
      <w:rPr>
        <w:rStyle w:val="Strong"/>
        <w:rFonts w:asciiTheme="minorHAnsi" w:hAnsiTheme="minorHAnsi" w:cs="Arial"/>
        <w:color w:val="696969"/>
        <w:sz w:val="20"/>
        <w:szCs w:val="20"/>
      </w:rPr>
      <w:t xml:space="preserve"> </w:t>
    </w:r>
    <w:r w:rsidR="00DD0204">
      <w:rPr>
        <w:rStyle w:val="Strong"/>
        <w:rFonts w:asciiTheme="minorHAnsi" w:hAnsiTheme="minorHAnsi" w:cs="Arial"/>
        <w:color w:val="696969"/>
        <w:sz w:val="20"/>
        <w:szCs w:val="20"/>
      </w:rPr>
      <w:t>(</w:t>
    </w:r>
    <w:r w:rsidR="002B7EE7">
      <w:rPr>
        <w:rStyle w:val="Strong"/>
        <w:rFonts w:asciiTheme="minorHAnsi" w:hAnsiTheme="minorHAnsi" w:cs="Arial"/>
        <w:color w:val="696969"/>
        <w:sz w:val="20"/>
        <w:szCs w:val="20"/>
      </w:rPr>
      <w:t>Sept</w:t>
    </w:r>
    <w:r w:rsidR="00F51789">
      <w:rPr>
        <w:rStyle w:val="Strong"/>
        <w:rFonts w:asciiTheme="minorHAnsi" w:hAnsiTheme="minorHAnsi" w:cs="Arial"/>
        <w:color w:val="696969"/>
        <w:sz w:val="20"/>
        <w:szCs w:val="20"/>
      </w:rPr>
      <w:t xml:space="preserve"> </w:t>
    </w:r>
    <w:r w:rsidR="00FD25E5">
      <w:rPr>
        <w:rStyle w:val="Strong"/>
        <w:rFonts w:asciiTheme="minorHAnsi" w:hAnsiTheme="minorHAnsi" w:cs="Arial"/>
        <w:color w:val="696969"/>
        <w:sz w:val="20"/>
        <w:szCs w:val="20"/>
      </w:rPr>
      <w:t>2024</w:t>
    </w:r>
    <w:r w:rsidR="00DD0204">
      <w:rPr>
        <w:rStyle w:val="Strong"/>
        <w:rFonts w:asciiTheme="minorHAnsi" w:hAnsiTheme="minorHAnsi" w:cs="Arial"/>
        <w:color w:val="696969"/>
        <w:sz w:val="20"/>
        <w:szCs w:val="20"/>
      </w:rPr>
      <w:t>)</w:t>
    </w:r>
    <w:r>
      <w:tab/>
    </w:r>
    <w:r w:rsidR="00205853">
      <w:tab/>
    </w:r>
    <w:r w:rsidRPr="00072912">
      <w:rPr>
        <w:rStyle w:val="Strong"/>
        <w:rFonts w:asciiTheme="minorHAnsi" w:hAnsiTheme="minorHAnsi" w:cs="Arial"/>
        <w:color w:val="696969"/>
        <w:sz w:val="20"/>
        <w:szCs w:val="20"/>
      </w:rPr>
      <w:t xml:space="preserve">Page </w:t>
    </w:r>
    <w:r w:rsidRPr="00072912">
      <w:rPr>
        <w:rStyle w:val="Strong"/>
        <w:rFonts w:asciiTheme="minorHAnsi" w:hAnsiTheme="minorHAnsi" w:cs="Arial"/>
        <w:color w:val="696969"/>
        <w:sz w:val="20"/>
        <w:szCs w:val="20"/>
      </w:rPr>
      <w:fldChar w:fldCharType="begin"/>
    </w:r>
    <w:r w:rsidRPr="00072912">
      <w:rPr>
        <w:rStyle w:val="Strong"/>
        <w:rFonts w:asciiTheme="minorHAnsi" w:hAnsiTheme="minorHAnsi" w:cs="Arial"/>
        <w:color w:val="696969"/>
        <w:sz w:val="20"/>
        <w:szCs w:val="20"/>
      </w:rPr>
      <w:instrText xml:space="preserve"> PAGE  \* Arabic  \* MERGEFORMAT </w:instrText>
    </w:r>
    <w:r w:rsidRPr="00072912">
      <w:rPr>
        <w:rStyle w:val="Strong"/>
        <w:rFonts w:asciiTheme="minorHAnsi" w:hAnsiTheme="minorHAnsi" w:cs="Arial"/>
        <w:color w:val="696969"/>
        <w:sz w:val="20"/>
        <w:szCs w:val="20"/>
      </w:rPr>
      <w:fldChar w:fldCharType="separate"/>
    </w:r>
    <w:r w:rsidR="00D51F1F" w:rsidRPr="64352448">
      <w:rPr>
        <w:rStyle w:val="Strong"/>
        <w:rFonts w:asciiTheme="minorHAnsi" w:hAnsiTheme="minorHAnsi" w:cs="Arial"/>
        <w:b w:val="0"/>
        <w:bCs w:val="0"/>
        <w:color w:val="696969"/>
        <w:sz w:val="20"/>
        <w:szCs w:val="20"/>
      </w:rPr>
      <w:t>5</w:t>
    </w:r>
    <w:r w:rsidRPr="00072912">
      <w:rPr>
        <w:rStyle w:val="Strong"/>
        <w:rFonts w:asciiTheme="minorHAnsi" w:hAnsiTheme="minorHAnsi" w:cs="Arial"/>
        <w:color w:val="696969"/>
        <w:sz w:val="20"/>
        <w:szCs w:val="20"/>
      </w:rPr>
      <w:fldChar w:fldCharType="end"/>
    </w:r>
    <w:r w:rsidRPr="00072912">
      <w:rPr>
        <w:rStyle w:val="Strong"/>
        <w:rFonts w:asciiTheme="minorHAnsi" w:hAnsiTheme="minorHAnsi" w:cs="Arial"/>
        <w:color w:val="696969"/>
        <w:sz w:val="20"/>
        <w:szCs w:val="20"/>
      </w:rPr>
      <w:t xml:space="preserve"> of </w:t>
    </w:r>
    <w:r w:rsidR="00AA2B4F">
      <w:fldChar w:fldCharType="begin"/>
    </w:r>
    <w:r w:rsidR="00AA2B4F">
      <w:instrText>NUMPAGES  \* Arabic  \* MERGEFORMAT</w:instrText>
    </w:r>
    <w:r w:rsidR="00AA2B4F">
      <w:fldChar w:fldCharType="separate"/>
    </w:r>
    <w:r w:rsidR="00D51F1F" w:rsidRPr="64352448">
      <w:rPr>
        <w:rStyle w:val="Strong"/>
        <w:rFonts w:asciiTheme="minorHAnsi" w:hAnsiTheme="minorHAnsi" w:cs="Arial"/>
        <w:b w:val="0"/>
        <w:bCs w:val="0"/>
        <w:color w:val="696969"/>
        <w:sz w:val="20"/>
        <w:szCs w:val="20"/>
      </w:rPr>
      <w:t>5</w:t>
    </w:r>
    <w:r w:rsidR="00AA2B4F">
      <w:rPr>
        <w:rStyle w:val="Strong"/>
        <w:rFonts w:asciiTheme="minorHAnsi" w:hAnsiTheme="minorHAnsi" w:cs="Arial"/>
        <w:b w:val="0"/>
        <w:bCs w:val="0"/>
        <w:color w:val="69696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5EE61" w14:textId="77777777" w:rsidR="009E7495" w:rsidRDefault="009E7495" w:rsidP="00E112D4">
      <w:pPr>
        <w:spacing w:after="0" w:line="240" w:lineRule="auto"/>
      </w:pPr>
      <w:r>
        <w:separator/>
      </w:r>
    </w:p>
  </w:footnote>
  <w:footnote w:type="continuationSeparator" w:id="0">
    <w:p w14:paraId="59A9CA43" w14:textId="77777777" w:rsidR="009E7495" w:rsidRDefault="009E7495" w:rsidP="00E112D4">
      <w:pPr>
        <w:spacing w:after="0" w:line="240" w:lineRule="auto"/>
      </w:pPr>
      <w:r>
        <w:continuationSeparator/>
      </w:r>
    </w:p>
  </w:footnote>
  <w:footnote w:type="continuationNotice" w:id="1">
    <w:p w14:paraId="4EAE2462" w14:textId="77777777" w:rsidR="009E7495" w:rsidRDefault="009E74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1814" w14:textId="77777777" w:rsidR="00E112D4" w:rsidRDefault="00FD2C6D">
    <w:pPr>
      <w:pStyle w:val="Header"/>
    </w:pPr>
    <w:r>
      <w:rPr>
        <w:noProof/>
      </w:rPr>
      <w:drawing>
        <wp:anchor distT="0" distB="0" distL="114300" distR="114300" simplePos="0" relativeHeight="251658240" behindDoc="0" locked="0" layoutInCell="1" allowOverlap="1" wp14:anchorId="72513151" wp14:editId="2FDDE7A3">
          <wp:simplePos x="0" y="0"/>
          <wp:positionH relativeFrom="margin">
            <wp:posOffset>-224155</wp:posOffset>
          </wp:positionH>
          <wp:positionV relativeFrom="margin">
            <wp:posOffset>-705485</wp:posOffset>
          </wp:positionV>
          <wp:extent cx="2844165" cy="615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165" cy="615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D50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E2D15"/>
    <w:multiLevelType w:val="hybridMultilevel"/>
    <w:tmpl w:val="716220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836437"/>
    <w:multiLevelType w:val="hybridMultilevel"/>
    <w:tmpl w:val="E290615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1F426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00DA2"/>
    <w:multiLevelType w:val="hybridMultilevel"/>
    <w:tmpl w:val="AF70C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E661A"/>
    <w:multiLevelType w:val="hybridMultilevel"/>
    <w:tmpl w:val="699267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B258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1F6D3E"/>
    <w:multiLevelType w:val="hybridMultilevel"/>
    <w:tmpl w:val="FFFFFFFF"/>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C24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942C9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92B73"/>
    <w:multiLevelType w:val="hybridMultilevel"/>
    <w:tmpl w:val="FFFFFFFF"/>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35FC9"/>
    <w:multiLevelType w:val="hybridMultilevel"/>
    <w:tmpl w:val="FFFFFFFF"/>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6E71E1"/>
    <w:multiLevelType w:val="hybridMultilevel"/>
    <w:tmpl w:val="FFFFFFFF"/>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52201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C8385E"/>
    <w:multiLevelType w:val="hybridMultilevel"/>
    <w:tmpl w:val="FFFFFFFF"/>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F441F1"/>
    <w:multiLevelType w:val="hybridMultilevel"/>
    <w:tmpl w:val="E190CF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BC06EC"/>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7C180209"/>
    <w:multiLevelType w:val="hybridMultilevel"/>
    <w:tmpl w:val="EB9075D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E456209"/>
    <w:multiLevelType w:val="hybridMultilevel"/>
    <w:tmpl w:val="FCE0A7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13334045">
    <w:abstractNumId w:val="6"/>
  </w:num>
  <w:num w:numId="2" w16cid:durableId="950405653">
    <w:abstractNumId w:val="0"/>
  </w:num>
  <w:num w:numId="3" w16cid:durableId="1730613684">
    <w:abstractNumId w:val="8"/>
  </w:num>
  <w:num w:numId="4" w16cid:durableId="1279263580">
    <w:abstractNumId w:val="13"/>
  </w:num>
  <w:num w:numId="5" w16cid:durableId="179317441">
    <w:abstractNumId w:val="3"/>
  </w:num>
  <w:num w:numId="6" w16cid:durableId="1865701957">
    <w:abstractNumId w:val="11"/>
  </w:num>
  <w:num w:numId="7" w16cid:durableId="1166436544">
    <w:abstractNumId w:val="9"/>
  </w:num>
  <w:num w:numId="8" w16cid:durableId="1392583322">
    <w:abstractNumId w:val="10"/>
  </w:num>
  <w:num w:numId="9" w16cid:durableId="853376342">
    <w:abstractNumId w:val="4"/>
  </w:num>
  <w:num w:numId="10" w16cid:durableId="695734321">
    <w:abstractNumId w:val="7"/>
  </w:num>
  <w:num w:numId="11" w16cid:durableId="1669865432">
    <w:abstractNumId w:val="14"/>
  </w:num>
  <w:num w:numId="12" w16cid:durableId="1217396999">
    <w:abstractNumId w:val="12"/>
  </w:num>
  <w:num w:numId="13" w16cid:durableId="475949503">
    <w:abstractNumId w:val="16"/>
  </w:num>
  <w:num w:numId="14" w16cid:durableId="1377390299">
    <w:abstractNumId w:val="18"/>
  </w:num>
  <w:num w:numId="15" w16cid:durableId="291715361">
    <w:abstractNumId w:val="15"/>
  </w:num>
  <w:num w:numId="16" w16cid:durableId="3092636">
    <w:abstractNumId w:val="5"/>
  </w:num>
  <w:num w:numId="17" w16cid:durableId="1401714182">
    <w:abstractNumId w:val="2"/>
  </w:num>
  <w:num w:numId="18" w16cid:durableId="53432655">
    <w:abstractNumId w:val="1"/>
  </w:num>
  <w:num w:numId="19" w16cid:durableId="138374806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F0"/>
    <w:rsid w:val="00003AFD"/>
    <w:rsid w:val="0000744C"/>
    <w:rsid w:val="00012100"/>
    <w:rsid w:val="000126E2"/>
    <w:rsid w:val="00022A26"/>
    <w:rsid w:val="00022C9E"/>
    <w:rsid w:val="00023223"/>
    <w:rsid w:val="00025106"/>
    <w:rsid w:val="00031F82"/>
    <w:rsid w:val="000370CC"/>
    <w:rsid w:val="00040DFF"/>
    <w:rsid w:val="00050161"/>
    <w:rsid w:val="000506F7"/>
    <w:rsid w:val="000515D6"/>
    <w:rsid w:val="000532B4"/>
    <w:rsid w:val="000546F8"/>
    <w:rsid w:val="00055469"/>
    <w:rsid w:val="000570BA"/>
    <w:rsid w:val="00061F57"/>
    <w:rsid w:val="00062815"/>
    <w:rsid w:val="00070BC4"/>
    <w:rsid w:val="00072912"/>
    <w:rsid w:val="000743B2"/>
    <w:rsid w:val="00077250"/>
    <w:rsid w:val="00077952"/>
    <w:rsid w:val="00082E75"/>
    <w:rsid w:val="0008391C"/>
    <w:rsid w:val="00091005"/>
    <w:rsid w:val="0009144D"/>
    <w:rsid w:val="00092D8C"/>
    <w:rsid w:val="00095BE1"/>
    <w:rsid w:val="000970C0"/>
    <w:rsid w:val="0009776A"/>
    <w:rsid w:val="000B2402"/>
    <w:rsid w:val="000B26E6"/>
    <w:rsid w:val="000B7843"/>
    <w:rsid w:val="000C61D4"/>
    <w:rsid w:val="000C7F36"/>
    <w:rsid w:val="000D244F"/>
    <w:rsid w:val="000D62D1"/>
    <w:rsid w:val="000D7E44"/>
    <w:rsid w:val="000E013D"/>
    <w:rsid w:val="000E423F"/>
    <w:rsid w:val="000E62E1"/>
    <w:rsid w:val="000F0CE4"/>
    <w:rsid w:val="000F597A"/>
    <w:rsid w:val="000F7F58"/>
    <w:rsid w:val="0010090B"/>
    <w:rsid w:val="00100BB0"/>
    <w:rsid w:val="00101F92"/>
    <w:rsid w:val="001041B9"/>
    <w:rsid w:val="001137EB"/>
    <w:rsid w:val="00135EEB"/>
    <w:rsid w:val="00136053"/>
    <w:rsid w:val="00136F04"/>
    <w:rsid w:val="00137BE7"/>
    <w:rsid w:val="001426F9"/>
    <w:rsid w:val="00147700"/>
    <w:rsid w:val="00150E2D"/>
    <w:rsid w:val="00153801"/>
    <w:rsid w:val="00155FFE"/>
    <w:rsid w:val="00162595"/>
    <w:rsid w:val="001633C1"/>
    <w:rsid w:val="001661B4"/>
    <w:rsid w:val="001673D3"/>
    <w:rsid w:val="00167686"/>
    <w:rsid w:val="001701E2"/>
    <w:rsid w:val="0017313E"/>
    <w:rsid w:val="00175978"/>
    <w:rsid w:val="00180286"/>
    <w:rsid w:val="00181D2C"/>
    <w:rsid w:val="00182BE1"/>
    <w:rsid w:val="00182CF8"/>
    <w:rsid w:val="00185B0C"/>
    <w:rsid w:val="0019553C"/>
    <w:rsid w:val="001A01E5"/>
    <w:rsid w:val="001C285F"/>
    <w:rsid w:val="001C3906"/>
    <w:rsid w:val="001D36B0"/>
    <w:rsid w:val="001D5386"/>
    <w:rsid w:val="001D552D"/>
    <w:rsid w:val="001D59A8"/>
    <w:rsid w:val="001D77B3"/>
    <w:rsid w:val="001D798D"/>
    <w:rsid w:val="001E11ED"/>
    <w:rsid w:val="001E560A"/>
    <w:rsid w:val="001F4350"/>
    <w:rsid w:val="00200D09"/>
    <w:rsid w:val="00205480"/>
    <w:rsid w:val="00205853"/>
    <w:rsid w:val="00220A59"/>
    <w:rsid w:val="00227A8D"/>
    <w:rsid w:val="00230A4C"/>
    <w:rsid w:val="00230F1A"/>
    <w:rsid w:val="00232B86"/>
    <w:rsid w:val="00242039"/>
    <w:rsid w:val="00244374"/>
    <w:rsid w:val="00245286"/>
    <w:rsid w:val="0024588B"/>
    <w:rsid w:val="002467A7"/>
    <w:rsid w:val="002479B4"/>
    <w:rsid w:val="002517DE"/>
    <w:rsid w:val="00253809"/>
    <w:rsid w:val="0025486E"/>
    <w:rsid w:val="002575C5"/>
    <w:rsid w:val="00261FA1"/>
    <w:rsid w:val="0026572A"/>
    <w:rsid w:val="00270EFF"/>
    <w:rsid w:val="00272660"/>
    <w:rsid w:val="00274609"/>
    <w:rsid w:val="002827D5"/>
    <w:rsid w:val="0028371A"/>
    <w:rsid w:val="002842FB"/>
    <w:rsid w:val="002873DC"/>
    <w:rsid w:val="0029068A"/>
    <w:rsid w:val="002907D5"/>
    <w:rsid w:val="00293EE2"/>
    <w:rsid w:val="002961E7"/>
    <w:rsid w:val="00296A80"/>
    <w:rsid w:val="002A5B0E"/>
    <w:rsid w:val="002B3013"/>
    <w:rsid w:val="002B7EE7"/>
    <w:rsid w:val="002C1866"/>
    <w:rsid w:val="002C3518"/>
    <w:rsid w:val="002C36D5"/>
    <w:rsid w:val="002C624A"/>
    <w:rsid w:val="002C6FB7"/>
    <w:rsid w:val="002D2CB3"/>
    <w:rsid w:val="002D3257"/>
    <w:rsid w:val="002D5450"/>
    <w:rsid w:val="002E2457"/>
    <w:rsid w:val="002F3748"/>
    <w:rsid w:val="003058D9"/>
    <w:rsid w:val="00307FDF"/>
    <w:rsid w:val="00310397"/>
    <w:rsid w:val="00313BEE"/>
    <w:rsid w:val="00315E90"/>
    <w:rsid w:val="003174F0"/>
    <w:rsid w:val="00317F60"/>
    <w:rsid w:val="003220F6"/>
    <w:rsid w:val="00327C46"/>
    <w:rsid w:val="00331F14"/>
    <w:rsid w:val="003342C9"/>
    <w:rsid w:val="00335E3B"/>
    <w:rsid w:val="00337E00"/>
    <w:rsid w:val="0034352A"/>
    <w:rsid w:val="00345E07"/>
    <w:rsid w:val="00354125"/>
    <w:rsid w:val="00355E0A"/>
    <w:rsid w:val="003758CA"/>
    <w:rsid w:val="003764E0"/>
    <w:rsid w:val="00381E85"/>
    <w:rsid w:val="0038259F"/>
    <w:rsid w:val="003825A5"/>
    <w:rsid w:val="00385519"/>
    <w:rsid w:val="00391892"/>
    <w:rsid w:val="003956D1"/>
    <w:rsid w:val="0039680B"/>
    <w:rsid w:val="003A2A4D"/>
    <w:rsid w:val="003A4B59"/>
    <w:rsid w:val="003A4CF5"/>
    <w:rsid w:val="003A6E82"/>
    <w:rsid w:val="003A7456"/>
    <w:rsid w:val="003B0433"/>
    <w:rsid w:val="003B12A8"/>
    <w:rsid w:val="003B3601"/>
    <w:rsid w:val="003B5933"/>
    <w:rsid w:val="003C063F"/>
    <w:rsid w:val="003C1E0A"/>
    <w:rsid w:val="003C59D2"/>
    <w:rsid w:val="003D030E"/>
    <w:rsid w:val="003D384C"/>
    <w:rsid w:val="003E58D9"/>
    <w:rsid w:val="003F0C78"/>
    <w:rsid w:val="003F4ABC"/>
    <w:rsid w:val="003F5A4F"/>
    <w:rsid w:val="003F6BEC"/>
    <w:rsid w:val="004012A7"/>
    <w:rsid w:val="00401F89"/>
    <w:rsid w:val="00406294"/>
    <w:rsid w:val="00407612"/>
    <w:rsid w:val="00410E4A"/>
    <w:rsid w:val="00417028"/>
    <w:rsid w:val="00417501"/>
    <w:rsid w:val="004225D4"/>
    <w:rsid w:val="004246EB"/>
    <w:rsid w:val="0043066F"/>
    <w:rsid w:val="004306E9"/>
    <w:rsid w:val="00431E63"/>
    <w:rsid w:val="004347AB"/>
    <w:rsid w:val="00437143"/>
    <w:rsid w:val="00440533"/>
    <w:rsid w:val="00446546"/>
    <w:rsid w:val="004510F6"/>
    <w:rsid w:val="00452ABD"/>
    <w:rsid w:val="004544EA"/>
    <w:rsid w:val="00457805"/>
    <w:rsid w:val="00461399"/>
    <w:rsid w:val="0046420E"/>
    <w:rsid w:val="00464314"/>
    <w:rsid w:val="004655EB"/>
    <w:rsid w:val="00475B67"/>
    <w:rsid w:val="004811E7"/>
    <w:rsid w:val="004821F1"/>
    <w:rsid w:val="0048585E"/>
    <w:rsid w:val="00490F91"/>
    <w:rsid w:val="00492229"/>
    <w:rsid w:val="00492A23"/>
    <w:rsid w:val="0049419A"/>
    <w:rsid w:val="004943A3"/>
    <w:rsid w:val="004A0C03"/>
    <w:rsid w:val="004A4C9F"/>
    <w:rsid w:val="004B5947"/>
    <w:rsid w:val="004C0D27"/>
    <w:rsid w:val="004C312C"/>
    <w:rsid w:val="004C3697"/>
    <w:rsid w:val="004D041D"/>
    <w:rsid w:val="004D0B2C"/>
    <w:rsid w:val="004D73F5"/>
    <w:rsid w:val="004D7D7B"/>
    <w:rsid w:val="004E45A7"/>
    <w:rsid w:val="004E6A59"/>
    <w:rsid w:val="004E79AB"/>
    <w:rsid w:val="004F2AAB"/>
    <w:rsid w:val="004F344B"/>
    <w:rsid w:val="004F4DF5"/>
    <w:rsid w:val="00500C8B"/>
    <w:rsid w:val="00502054"/>
    <w:rsid w:val="005069FD"/>
    <w:rsid w:val="0051120F"/>
    <w:rsid w:val="005136FE"/>
    <w:rsid w:val="005137B2"/>
    <w:rsid w:val="00515E68"/>
    <w:rsid w:val="005210BF"/>
    <w:rsid w:val="00521F74"/>
    <w:rsid w:val="00525565"/>
    <w:rsid w:val="00530363"/>
    <w:rsid w:val="0053601F"/>
    <w:rsid w:val="005366FC"/>
    <w:rsid w:val="00537371"/>
    <w:rsid w:val="00541688"/>
    <w:rsid w:val="00541700"/>
    <w:rsid w:val="00547CAD"/>
    <w:rsid w:val="005523BD"/>
    <w:rsid w:val="00554DCB"/>
    <w:rsid w:val="00554EB6"/>
    <w:rsid w:val="00555376"/>
    <w:rsid w:val="005557CF"/>
    <w:rsid w:val="005619CE"/>
    <w:rsid w:val="00566C23"/>
    <w:rsid w:val="0056722D"/>
    <w:rsid w:val="005715A9"/>
    <w:rsid w:val="00571E27"/>
    <w:rsid w:val="00574AA6"/>
    <w:rsid w:val="005751FF"/>
    <w:rsid w:val="00581C10"/>
    <w:rsid w:val="00591CF6"/>
    <w:rsid w:val="00593D8B"/>
    <w:rsid w:val="00594160"/>
    <w:rsid w:val="0059640D"/>
    <w:rsid w:val="005A5D11"/>
    <w:rsid w:val="005A69B7"/>
    <w:rsid w:val="005A7B1C"/>
    <w:rsid w:val="005B1197"/>
    <w:rsid w:val="005B49FC"/>
    <w:rsid w:val="005B6057"/>
    <w:rsid w:val="005C05B8"/>
    <w:rsid w:val="005C0FC2"/>
    <w:rsid w:val="005C218C"/>
    <w:rsid w:val="005C2CD3"/>
    <w:rsid w:val="005C4A29"/>
    <w:rsid w:val="005C78FC"/>
    <w:rsid w:val="005D0C5E"/>
    <w:rsid w:val="005D4B76"/>
    <w:rsid w:val="005D7D09"/>
    <w:rsid w:val="005E0EBD"/>
    <w:rsid w:val="005E11EC"/>
    <w:rsid w:val="005E38E1"/>
    <w:rsid w:val="005E57F7"/>
    <w:rsid w:val="005F2C92"/>
    <w:rsid w:val="005F79E9"/>
    <w:rsid w:val="00603128"/>
    <w:rsid w:val="00607121"/>
    <w:rsid w:val="00613DD2"/>
    <w:rsid w:val="00614E18"/>
    <w:rsid w:val="006160BB"/>
    <w:rsid w:val="00620359"/>
    <w:rsid w:val="00620F6C"/>
    <w:rsid w:val="00625CFA"/>
    <w:rsid w:val="00627B51"/>
    <w:rsid w:val="006338AB"/>
    <w:rsid w:val="00641A18"/>
    <w:rsid w:val="00644AFD"/>
    <w:rsid w:val="00651185"/>
    <w:rsid w:val="006544C8"/>
    <w:rsid w:val="006578C1"/>
    <w:rsid w:val="00661D60"/>
    <w:rsid w:val="006622FD"/>
    <w:rsid w:val="00670192"/>
    <w:rsid w:val="006713D5"/>
    <w:rsid w:val="006717FB"/>
    <w:rsid w:val="00673444"/>
    <w:rsid w:val="00675D68"/>
    <w:rsid w:val="00677FF2"/>
    <w:rsid w:val="00682F28"/>
    <w:rsid w:val="00684135"/>
    <w:rsid w:val="0068473B"/>
    <w:rsid w:val="0069169B"/>
    <w:rsid w:val="006937AF"/>
    <w:rsid w:val="006938E6"/>
    <w:rsid w:val="006968FB"/>
    <w:rsid w:val="006972D1"/>
    <w:rsid w:val="006976B8"/>
    <w:rsid w:val="006A195A"/>
    <w:rsid w:val="006A3BD8"/>
    <w:rsid w:val="006B0DB4"/>
    <w:rsid w:val="006B3211"/>
    <w:rsid w:val="006B53C7"/>
    <w:rsid w:val="006C024D"/>
    <w:rsid w:val="006C238E"/>
    <w:rsid w:val="006C3E55"/>
    <w:rsid w:val="006C75A6"/>
    <w:rsid w:val="006D496D"/>
    <w:rsid w:val="006E0F75"/>
    <w:rsid w:val="006E13E7"/>
    <w:rsid w:val="006E155B"/>
    <w:rsid w:val="006E1E23"/>
    <w:rsid w:val="006E6886"/>
    <w:rsid w:val="006F1141"/>
    <w:rsid w:val="006F2473"/>
    <w:rsid w:val="006F3E62"/>
    <w:rsid w:val="006F4EB3"/>
    <w:rsid w:val="006F6005"/>
    <w:rsid w:val="006F65B9"/>
    <w:rsid w:val="00701D92"/>
    <w:rsid w:val="0071529C"/>
    <w:rsid w:val="00716A17"/>
    <w:rsid w:val="0072403A"/>
    <w:rsid w:val="00724C4B"/>
    <w:rsid w:val="00725462"/>
    <w:rsid w:val="00726B07"/>
    <w:rsid w:val="007300A4"/>
    <w:rsid w:val="00740967"/>
    <w:rsid w:val="00743B58"/>
    <w:rsid w:val="00746461"/>
    <w:rsid w:val="00750BCE"/>
    <w:rsid w:val="007519B1"/>
    <w:rsid w:val="00765160"/>
    <w:rsid w:val="00766EAB"/>
    <w:rsid w:val="00774F2E"/>
    <w:rsid w:val="00776FB5"/>
    <w:rsid w:val="00782F23"/>
    <w:rsid w:val="0079125B"/>
    <w:rsid w:val="00796612"/>
    <w:rsid w:val="00796F0B"/>
    <w:rsid w:val="007970D1"/>
    <w:rsid w:val="00797703"/>
    <w:rsid w:val="007A1E65"/>
    <w:rsid w:val="007A1ED4"/>
    <w:rsid w:val="007A578E"/>
    <w:rsid w:val="007A5D58"/>
    <w:rsid w:val="007A6479"/>
    <w:rsid w:val="007B3A65"/>
    <w:rsid w:val="007B4266"/>
    <w:rsid w:val="007C343E"/>
    <w:rsid w:val="007C629E"/>
    <w:rsid w:val="007D0545"/>
    <w:rsid w:val="007D72A8"/>
    <w:rsid w:val="007E0C94"/>
    <w:rsid w:val="007E43EB"/>
    <w:rsid w:val="007E5497"/>
    <w:rsid w:val="007F3402"/>
    <w:rsid w:val="00805C9C"/>
    <w:rsid w:val="00805EE4"/>
    <w:rsid w:val="008075A8"/>
    <w:rsid w:val="00817C8C"/>
    <w:rsid w:val="008201BC"/>
    <w:rsid w:val="00820C62"/>
    <w:rsid w:val="00821CC4"/>
    <w:rsid w:val="00822D41"/>
    <w:rsid w:val="00823FF4"/>
    <w:rsid w:val="008307FF"/>
    <w:rsid w:val="00832E42"/>
    <w:rsid w:val="008441D9"/>
    <w:rsid w:val="00846C8A"/>
    <w:rsid w:val="00846F4B"/>
    <w:rsid w:val="008513A5"/>
    <w:rsid w:val="008531A0"/>
    <w:rsid w:val="008570CE"/>
    <w:rsid w:val="008579F2"/>
    <w:rsid w:val="008628EA"/>
    <w:rsid w:val="008632A0"/>
    <w:rsid w:val="008648CC"/>
    <w:rsid w:val="00864DAD"/>
    <w:rsid w:val="00872DEE"/>
    <w:rsid w:val="00875AFE"/>
    <w:rsid w:val="00883467"/>
    <w:rsid w:val="00884623"/>
    <w:rsid w:val="008858D1"/>
    <w:rsid w:val="00886CC3"/>
    <w:rsid w:val="008873A0"/>
    <w:rsid w:val="00891BEC"/>
    <w:rsid w:val="008A65E7"/>
    <w:rsid w:val="008A6E5F"/>
    <w:rsid w:val="008B0E2A"/>
    <w:rsid w:val="008B1C2B"/>
    <w:rsid w:val="008B4C19"/>
    <w:rsid w:val="008B747B"/>
    <w:rsid w:val="008C17C6"/>
    <w:rsid w:val="008C2DC1"/>
    <w:rsid w:val="008C3433"/>
    <w:rsid w:val="008C34AD"/>
    <w:rsid w:val="008C350C"/>
    <w:rsid w:val="008C389D"/>
    <w:rsid w:val="008C4121"/>
    <w:rsid w:val="008C5902"/>
    <w:rsid w:val="008C70FB"/>
    <w:rsid w:val="008D3CA7"/>
    <w:rsid w:val="008D3F76"/>
    <w:rsid w:val="008D667D"/>
    <w:rsid w:val="008E3D0C"/>
    <w:rsid w:val="008E4A23"/>
    <w:rsid w:val="008E4FFC"/>
    <w:rsid w:val="008E7A6A"/>
    <w:rsid w:val="008F04F8"/>
    <w:rsid w:val="008F0B53"/>
    <w:rsid w:val="008F0B64"/>
    <w:rsid w:val="008F24F5"/>
    <w:rsid w:val="008F4DAF"/>
    <w:rsid w:val="008F6214"/>
    <w:rsid w:val="00902CED"/>
    <w:rsid w:val="00903DDC"/>
    <w:rsid w:val="00914D27"/>
    <w:rsid w:val="00917CEB"/>
    <w:rsid w:val="00923252"/>
    <w:rsid w:val="009275E5"/>
    <w:rsid w:val="00940754"/>
    <w:rsid w:val="00941AA1"/>
    <w:rsid w:val="00941E07"/>
    <w:rsid w:val="009449FA"/>
    <w:rsid w:val="00953936"/>
    <w:rsid w:val="00957102"/>
    <w:rsid w:val="00957300"/>
    <w:rsid w:val="00957913"/>
    <w:rsid w:val="00961F0D"/>
    <w:rsid w:val="00970A7F"/>
    <w:rsid w:val="0097121E"/>
    <w:rsid w:val="00971775"/>
    <w:rsid w:val="009740CF"/>
    <w:rsid w:val="00976E66"/>
    <w:rsid w:val="00980C7A"/>
    <w:rsid w:val="00983F78"/>
    <w:rsid w:val="00985193"/>
    <w:rsid w:val="00987250"/>
    <w:rsid w:val="00990855"/>
    <w:rsid w:val="00990B75"/>
    <w:rsid w:val="009914F0"/>
    <w:rsid w:val="0099249C"/>
    <w:rsid w:val="009962A5"/>
    <w:rsid w:val="009A7E5E"/>
    <w:rsid w:val="009B0191"/>
    <w:rsid w:val="009B08D2"/>
    <w:rsid w:val="009B351B"/>
    <w:rsid w:val="009B7C00"/>
    <w:rsid w:val="009C1219"/>
    <w:rsid w:val="009D157C"/>
    <w:rsid w:val="009D21A2"/>
    <w:rsid w:val="009D3C9F"/>
    <w:rsid w:val="009D7624"/>
    <w:rsid w:val="009E21AB"/>
    <w:rsid w:val="009E33BB"/>
    <w:rsid w:val="009E3B7B"/>
    <w:rsid w:val="009E5D26"/>
    <w:rsid w:val="009E7495"/>
    <w:rsid w:val="009E76AC"/>
    <w:rsid w:val="009E7FA8"/>
    <w:rsid w:val="009F7AB3"/>
    <w:rsid w:val="00A040D5"/>
    <w:rsid w:val="00A0469F"/>
    <w:rsid w:val="00A065FE"/>
    <w:rsid w:val="00A112E5"/>
    <w:rsid w:val="00A132E0"/>
    <w:rsid w:val="00A16F27"/>
    <w:rsid w:val="00A211FF"/>
    <w:rsid w:val="00A2222D"/>
    <w:rsid w:val="00A237FE"/>
    <w:rsid w:val="00A2381E"/>
    <w:rsid w:val="00A24643"/>
    <w:rsid w:val="00A24CBD"/>
    <w:rsid w:val="00A25F76"/>
    <w:rsid w:val="00A30000"/>
    <w:rsid w:val="00A30194"/>
    <w:rsid w:val="00A30A34"/>
    <w:rsid w:val="00A3630D"/>
    <w:rsid w:val="00A37975"/>
    <w:rsid w:val="00A41D8B"/>
    <w:rsid w:val="00A42BA2"/>
    <w:rsid w:val="00A50C9C"/>
    <w:rsid w:val="00A521EC"/>
    <w:rsid w:val="00A569B9"/>
    <w:rsid w:val="00A6017A"/>
    <w:rsid w:val="00A62238"/>
    <w:rsid w:val="00A663C4"/>
    <w:rsid w:val="00A712AB"/>
    <w:rsid w:val="00A71C81"/>
    <w:rsid w:val="00A7373C"/>
    <w:rsid w:val="00A74D96"/>
    <w:rsid w:val="00A754B9"/>
    <w:rsid w:val="00A77A5D"/>
    <w:rsid w:val="00A81E5B"/>
    <w:rsid w:val="00A86D2F"/>
    <w:rsid w:val="00A905CE"/>
    <w:rsid w:val="00A91F60"/>
    <w:rsid w:val="00A960A3"/>
    <w:rsid w:val="00AA1F64"/>
    <w:rsid w:val="00AA2B4F"/>
    <w:rsid w:val="00AA5A0C"/>
    <w:rsid w:val="00AA6538"/>
    <w:rsid w:val="00AA6876"/>
    <w:rsid w:val="00AB1924"/>
    <w:rsid w:val="00AB273E"/>
    <w:rsid w:val="00AB4B81"/>
    <w:rsid w:val="00AC2A13"/>
    <w:rsid w:val="00AC51B8"/>
    <w:rsid w:val="00AC62F6"/>
    <w:rsid w:val="00AC6E25"/>
    <w:rsid w:val="00AE27EE"/>
    <w:rsid w:val="00AE27F3"/>
    <w:rsid w:val="00AE3490"/>
    <w:rsid w:val="00AE4B24"/>
    <w:rsid w:val="00AE764C"/>
    <w:rsid w:val="00AE7D8E"/>
    <w:rsid w:val="00B02905"/>
    <w:rsid w:val="00B02E32"/>
    <w:rsid w:val="00B033D3"/>
    <w:rsid w:val="00B03CC7"/>
    <w:rsid w:val="00B03FBC"/>
    <w:rsid w:val="00B066A8"/>
    <w:rsid w:val="00B07B73"/>
    <w:rsid w:val="00B07FFB"/>
    <w:rsid w:val="00B10D4C"/>
    <w:rsid w:val="00B1490D"/>
    <w:rsid w:val="00B155FE"/>
    <w:rsid w:val="00B15AB7"/>
    <w:rsid w:val="00B165C4"/>
    <w:rsid w:val="00B22415"/>
    <w:rsid w:val="00B22D3B"/>
    <w:rsid w:val="00B25B16"/>
    <w:rsid w:val="00B34670"/>
    <w:rsid w:val="00B35388"/>
    <w:rsid w:val="00B357A3"/>
    <w:rsid w:val="00B3631B"/>
    <w:rsid w:val="00B43491"/>
    <w:rsid w:val="00B543C8"/>
    <w:rsid w:val="00B5703F"/>
    <w:rsid w:val="00B60615"/>
    <w:rsid w:val="00B65922"/>
    <w:rsid w:val="00B668A7"/>
    <w:rsid w:val="00B74021"/>
    <w:rsid w:val="00B81A6F"/>
    <w:rsid w:val="00B92F8B"/>
    <w:rsid w:val="00B96D89"/>
    <w:rsid w:val="00BA0DDE"/>
    <w:rsid w:val="00BA531A"/>
    <w:rsid w:val="00BA585C"/>
    <w:rsid w:val="00BA7AA3"/>
    <w:rsid w:val="00BB0762"/>
    <w:rsid w:val="00BB1888"/>
    <w:rsid w:val="00BB38AA"/>
    <w:rsid w:val="00BB4F5E"/>
    <w:rsid w:val="00BC27EF"/>
    <w:rsid w:val="00BC3441"/>
    <w:rsid w:val="00BC3468"/>
    <w:rsid w:val="00BC4A4B"/>
    <w:rsid w:val="00BC526E"/>
    <w:rsid w:val="00BC59B6"/>
    <w:rsid w:val="00BD2C83"/>
    <w:rsid w:val="00BD4BD9"/>
    <w:rsid w:val="00BE172A"/>
    <w:rsid w:val="00BE19FC"/>
    <w:rsid w:val="00BE1E05"/>
    <w:rsid w:val="00BE1E5C"/>
    <w:rsid w:val="00BE4DD2"/>
    <w:rsid w:val="00BE58F5"/>
    <w:rsid w:val="00BF0FA8"/>
    <w:rsid w:val="00BF396F"/>
    <w:rsid w:val="00BF47DA"/>
    <w:rsid w:val="00BF6E88"/>
    <w:rsid w:val="00C001AF"/>
    <w:rsid w:val="00C007FB"/>
    <w:rsid w:val="00C02A27"/>
    <w:rsid w:val="00C072E0"/>
    <w:rsid w:val="00C106E0"/>
    <w:rsid w:val="00C1076F"/>
    <w:rsid w:val="00C10B7B"/>
    <w:rsid w:val="00C1289E"/>
    <w:rsid w:val="00C162F4"/>
    <w:rsid w:val="00C17A7D"/>
    <w:rsid w:val="00C219D1"/>
    <w:rsid w:val="00C22EC1"/>
    <w:rsid w:val="00C2351D"/>
    <w:rsid w:val="00C276C0"/>
    <w:rsid w:val="00C337D5"/>
    <w:rsid w:val="00C34EE8"/>
    <w:rsid w:val="00C359D8"/>
    <w:rsid w:val="00C368EB"/>
    <w:rsid w:val="00C41684"/>
    <w:rsid w:val="00C45025"/>
    <w:rsid w:val="00C453F9"/>
    <w:rsid w:val="00C468A8"/>
    <w:rsid w:val="00C53C1C"/>
    <w:rsid w:val="00C54687"/>
    <w:rsid w:val="00C5506A"/>
    <w:rsid w:val="00C554C3"/>
    <w:rsid w:val="00C65DE1"/>
    <w:rsid w:val="00C718F2"/>
    <w:rsid w:val="00C71FE4"/>
    <w:rsid w:val="00C74273"/>
    <w:rsid w:val="00C813E5"/>
    <w:rsid w:val="00C831B8"/>
    <w:rsid w:val="00C917AB"/>
    <w:rsid w:val="00C920C4"/>
    <w:rsid w:val="00C9235A"/>
    <w:rsid w:val="00C957C5"/>
    <w:rsid w:val="00C97B1B"/>
    <w:rsid w:val="00CA1D06"/>
    <w:rsid w:val="00CB4E60"/>
    <w:rsid w:val="00CD547E"/>
    <w:rsid w:val="00CD7BFC"/>
    <w:rsid w:val="00CD7E62"/>
    <w:rsid w:val="00CF0F1A"/>
    <w:rsid w:val="00CF2C7F"/>
    <w:rsid w:val="00CF5D8F"/>
    <w:rsid w:val="00CF78B0"/>
    <w:rsid w:val="00D05BAD"/>
    <w:rsid w:val="00D07974"/>
    <w:rsid w:val="00D10276"/>
    <w:rsid w:val="00D114A3"/>
    <w:rsid w:val="00D14CF4"/>
    <w:rsid w:val="00D165C2"/>
    <w:rsid w:val="00D177C3"/>
    <w:rsid w:val="00D20368"/>
    <w:rsid w:val="00D274C1"/>
    <w:rsid w:val="00D34B39"/>
    <w:rsid w:val="00D35CCF"/>
    <w:rsid w:val="00D35DC9"/>
    <w:rsid w:val="00D43702"/>
    <w:rsid w:val="00D43864"/>
    <w:rsid w:val="00D46FD1"/>
    <w:rsid w:val="00D4705D"/>
    <w:rsid w:val="00D5033F"/>
    <w:rsid w:val="00D51D3C"/>
    <w:rsid w:val="00D51F1F"/>
    <w:rsid w:val="00D6259F"/>
    <w:rsid w:val="00D65775"/>
    <w:rsid w:val="00D67140"/>
    <w:rsid w:val="00D67E57"/>
    <w:rsid w:val="00D72C8C"/>
    <w:rsid w:val="00D8068B"/>
    <w:rsid w:val="00D80B47"/>
    <w:rsid w:val="00D81EA3"/>
    <w:rsid w:val="00D86220"/>
    <w:rsid w:val="00D86466"/>
    <w:rsid w:val="00D97EE0"/>
    <w:rsid w:val="00DA002F"/>
    <w:rsid w:val="00DA430B"/>
    <w:rsid w:val="00DB3E82"/>
    <w:rsid w:val="00DC5632"/>
    <w:rsid w:val="00DC5EFA"/>
    <w:rsid w:val="00DD0204"/>
    <w:rsid w:val="00DD0740"/>
    <w:rsid w:val="00DD2632"/>
    <w:rsid w:val="00DD3AD7"/>
    <w:rsid w:val="00DD704C"/>
    <w:rsid w:val="00DE0731"/>
    <w:rsid w:val="00DE0F3A"/>
    <w:rsid w:val="00DE1B54"/>
    <w:rsid w:val="00DE3BB0"/>
    <w:rsid w:val="00DE5D4E"/>
    <w:rsid w:val="00DF1EAC"/>
    <w:rsid w:val="00DF29BB"/>
    <w:rsid w:val="00DF69F8"/>
    <w:rsid w:val="00DF7F9A"/>
    <w:rsid w:val="00E027A2"/>
    <w:rsid w:val="00E043D3"/>
    <w:rsid w:val="00E04758"/>
    <w:rsid w:val="00E04E71"/>
    <w:rsid w:val="00E05F14"/>
    <w:rsid w:val="00E1106F"/>
    <w:rsid w:val="00E112D4"/>
    <w:rsid w:val="00E34227"/>
    <w:rsid w:val="00E4047E"/>
    <w:rsid w:val="00E40F49"/>
    <w:rsid w:val="00E43F18"/>
    <w:rsid w:val="00E46B62"/>
    <w:rsid w:val="00E470EC"/>
    <w:rsid w:val="00E516A3"/>
    <w:rsid w:val="00E55164"/>
    <w:rsid w:val="00E57018"/>
    <w:rsid w:val="00E57BF0"/>
    <w:rsid w:val="00E61BDE"/>
    <w:rsid w:val="00E63037"/>
    <w:rsid w:val="00E72B42"/>
    <w:rsid w:val="00E75D30"/>
    <w:rsid w:val="00E84549"/>
    <w:rsid w:val="00E90461"/>
    <w:rsid w:val="00E9239A"/>
    <w:rsid w:val="00E97078"/>
    <w:rsid w:val="00E97DC7"/>
    <w:rsid w:val="00E97E05"/>
    <w:rsid w:val="00EA10BC"/>
    <w:rsid w:val="00EA220E"/>
    <w:rsid w:val="00EA42B3"/>
    <w:rsid w:val="00EA5670"/>
    <w:rsid w:val="00EB3D3E"/>
    <w:rsid w:val="00EB5125"/>
    <w:rsid w:val="00EC2F1D"/>
    <w:rsid w:val="00EC55FF"/>
    <w:rsid w:val="00EC57EE"/>
    <w:rsid w:val="00EC6D14"/>
    <w:rsid w:val="00EC77CF"/>
    <w:rsid w:val="00ED240B"/>
    <w:rsid w:val="00ED6614"/>
    <w:rsid w:val="00EE495F"/>
    <w:rsid w:val="00EE6D83"/>
    <w:rsid w:val="00EE7230"/>
    <w:rsid w:val="00F03FAA"/>
    <w:rsid w:val="00F061D6"/>
    <w:rsid w:val="00F063AE"/>
    <w:rsid w:val="00F07E91"/>
    <w:rsid w:val="00F14FBC"/>
    <w:rsid w:val="00F30071"/>
    <w:rsid w:val="00F3705D"/>
    <w:rsid w:val="00F401DF"/>
    <w:rsid w:val="00F432D6"/>
    <w:rsid w:val="00F43CA4"/>
    <w:rsid w:val="00F473F0"/>
    <w:rsid w:val="00F5057E"/>
    <w:rsid w:val="00F51347"/>
    <w:rsid w:val="00F51789"/>
    <w:rsid w:val="00F52698"/>
    <w:rsid w:val="00F5461D"/>
    <w:rsid w:val="00F5541F"/>
    <w:rsid w:val="00F55535"/>
    <w:rsid w:val="00F60E30"/>
    <w:rsid w:val="00F644FC"/>
    <w:rsid w:val="00F66EBC"/>
    <w:rsid w:val="00F71D10"/>
    <w:rsid w:val="00F72C14"/>
    <w:rsid w:val="00F7664D"/>
    <w:rsid w:val="00F82B06"/>
    <w:rsid w:val="00F856EE"/>
    <w:rsid w:val="00F93B10"/>
    <w:rsid w:val="00FA24E8"/>
    <w:rsid w:val="00FA7615"/>
    <w:rsid w:val="00FB1C0C"/>
    <w:rsid w:val="00FB24D4"/>
    <w:rsid w:val="00FB7541"/>
    <w:rsid w:val="00FC106C"/>
    <w:rsid w:val="00FC33CE"/>
    <w:rsid w:val="00FC62F4"/>
    <w:rsid w:val="00FD25E5"/>
    <w:rsid w:val="00FD263D"/>
    <w:rsid w:val="00FD2C6D"/>
    <w:rsid w:val="00FD3743"/>
    <w:rsid w:val="00FD6467"/>
    <w:rsid w:val="00FE45FB"/>
    <w:rsid w:val="00FE4704"/>
    <w:rsid w:val="00FE4D12"/>
    <w:rsid w:val="00FF05B8"/>
    <w:rsid w:val="00FF0776"/>
    <w:rsid w:val="00FF5308"/>
    <w:rsid w:val="0BAE04E3"/>
    <w:rsid w:val="0D680E81"/>
    <w:rsid w:val="182D6C80"/>
    <w:rsid w:val="18AC44ED"/>
    <w:rsid w:val="1E8EA92F"/>
    <w:rsid w:val="1EA6C699"/>
    <w:rsid w:val="1F12DB51"/>
    <w:rsid w:val="21C910EE"/>
    <w:rsid w:val="22D7844E"/>
    <w:rsid w:val="24D9B07D"/>
    <w:rsid w:val="2698B021"/>
    <w:rsid w:val="27674EC2"/>
    <w:rsid w:val="28348082"/>
    <w:rsid w:val="2D07F1A5"/>
    <w:rsid w:val="46878EAC"/>
    <w:rsid w:val="49449D6E"/>
    <w:rsid w:val="51E09B46"/>
    <w:rsid w:val="52335628"/>
    <w:rsid w:val="5588D594"/>
    <w:rsid w:val="55CEC8A2"/>
    <w:rsid w:val="595973FC"/>
    <w:rsid w:val="5BED5553"/>
    <w:rsid w:val="5D6C83D6"/>
    <w:rsid w:val="5F5C828B"/>
    <w:rsid w:val="6427480E"/>
    <w:rsid w:val="64352448"/>
    <w:rsid w:val="64FBE83A"/>
    <w:rsid w:val="6BEBF0B9"/>
    <w:rsid w:val="6C5CD5BB"/>
    <w:rsid w:val="6E93ED3C"/>
    <w:rsid w:val="6EFF2981"/>
    <w:rsid w:val="70666948"/>
    <w:rsid w:val="71AE840F"/>
    <w:rsid w:val="73955E6A"/>
    <w:rsid w:val="77E1DD6C"/>
    <w:rsid w:val="79217621"/>
    <w:rsid w:val="79607AFB"/>
    <w:rsid w:val="7F8B6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D9546"/>
  <w14:defaultImageDpi w14:val="0"/>
  <w15:docId w15:val="{E05ED067-9208-4AEF-B5B3-3F6F8B16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F0"/>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BF0"/>
    <w:pPr>
      <w:spacing w:after="0" w:line="240" w:lineRule="auto"/>
    </w:pPr>
    <w:rPr>
      <w:rFonts w:cs="Times New Roman"/>
    </w:rPr>
  </w:style>
  <w:style w:type="paragraph" w:styleId="ListParagraph">
    <w:name w:val="List Paragraph"/>
    <w:basedOn w:val="Normal"/>
    <w:uiPriority w:val="34"/>
    <w:qFormat/>
    <w:rsid w:val="00E57BF0"/>
    <w:pPr>
      <w:ind w:left="720"/>
      <w:contextualSpacing/>
    </w:pPr>
  </w:style>
  <w:style w:type="paragraph" w:styleId="BalloonText">
    <w:name w:val="Balloon Text"/>
    <w:basedOn w:val="Normal"/>
    <w:link w:val="BalloonTextChar"/>
    <w:uiPriority w:val="99"/>
    <w:semiHidden/>
    <w:unhideWhenUsed/>
    <w:rsid w:val="00EC5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7EE"/>
    <w:rPr>
      <w:rFonts w:ascii="Tahoma" w:eastAsia="Times New Roman" w:hAnsi="Tahoma" w:cs="Tahoma"/>
      <w:sz w:val="16"/>
      <w:szCs w:val="16"/>
    </w:rPr>
  </w:style>
  <w:style w:type="character" w:styleId="Hyperlink">
    <w:name w:val="Hyperlink"/>
    <w:basedOn w:val="DefaultParagraphFont"/>
    <w:uiPriority w:val="99"/>
    <w:unhideWhenUsed/>
    <w:rsid w:val="00EC57EE"/>
    <w:rPr>
      <w:rFonts w:cs="Times New Roman"/>
      <w:color w:val="0000FF" w:themeColor="hyperlink"/>
      <w:u w:val="single"/>
    </w:rPr>
  </w:style>
  <w:style w:type="paragraph" w:styleId="NormalWeb">
    <w:name w:val="Normal (Web)"/>
    <w:basedOn w:val="Normal"/>
    <w:uiPriority w:val="99"/>
    <w:unhideWhenUsed/>
    <w:rsid w:val="008F24F5"/>
    <w:rPr>
      <w:rFonts w:ascii="Times New Roman" w:hAnsi="Times New Roman" w:cs="Times New Roman"/>
      <w:sz w:val="24"/>
      <w:szCs w:val="24"/>
    </w:rPr>
  </w:style>
  <w:style w:type="paragraph" w:styleId="Header">
    <w:name w:val="header"/>
    <w:basedOn w:val="Normal"/>
    <w:link w:val="HeaderChar"/>
    <w:uiPriority w:val="99"/>
    <w:unhideWhenUsed/>
    <w:rsid w:val="00E11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2D4"/>
    <w:rPr>
      <w:rFonts w:ascii="Arial" w:eastAsia="Times New Roman" w:hAnsi="Arial" w:cs="Arial"/>
    </w:rPr>
  </w:style>
  <w:style w:type="paragraph" w:styleId="Footer">
    <w:name w:val="footer"/>
    <w:basedOn w:val="Normal"/>
    <w:link w:val="FooterChar"/>
    <w:uiPriority w:val="99"/>
    <w:unhideWhenUsed/>
    <w:rsid w:val="00E11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2D4"/>
    <w:rPr>
      <w:rFonts w:ascii="Arial" w:eastAsia="Times New Roman" w:hAnsi="Arial" w:cs="Arial"/>
    </w:rPr>
  </w:style>
  <w:style w:type="character" w:styleId="Strong">
    <w:name w:val="Strong"/>
    <w:basedOn w:val="DefaultParagraphFont"/>
    <w:uiPriority w:val="22"/>
    <w:qFormat/>
    <w:rsid w:val="00031F82"/>
    <w:rPr>
      <w:rFonts w:cs="Times New Roman"/>
      <w:b/>
      <w:bCs/>
    </w:rPr>
  </w:style>
  <w:style w:type="table" w:styleId="TableGrid">
    <w:name w:val="Table Grid"/>
    <w:basedOn w:val="TableNormal"/>
    <w:uiPriority w:val="59"/>
    <w:rsid w:val="00D86220"/>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7541035744165635929msolistparagraph">
    <w:name w:val="gmail-m_7541035744165635929msolistparagraph"/>
    <w:basedOn w:val="Normal"/>
    <w:uiPriority w:val="99"/>
    <w:semiHidden/>
    <w:rsid w:val="00957913"/>
    <w:pPr>
      <w:spacing w:before="100" w:beforeAutospacing="1" w:after="100" w:afterAutospacing="1" w:line="240" w:lineRule="auto"/>
    </w:pPr>
    <w:rPr>
      <w:rFonts w:ascii="Times New Roman" w:hAnsi="Times New Roman" w:cs="Times New Roman"/>
      <w:sz w:val="24"/>
      <w:szCs w:val="24"/>
      <w:lang w:eastAsia="en-GB"/>
    </w:rPr>
  </w:style>
  <w:style w:type="paragraph" w:customStyle="1" w:styleId="gmail-m7541035744165635929msonospacing">
    <w:name w:val="gmail-m_7541035744165635929msonospacing"/>
    <w:basedOn w:val="Normal"/>
    <w:uiPriority w:val="99"/>
    <w:semiHidden/>
    <w:rsid w:val="00957913"/>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57913"/>
    <w:rPr>
      <w:rFonts w:cs="Times New Roman"/>
      <w:sz w:val="16"/>
      <w:szCs w:val="16"/>
    </w:rPr>
  </w:style>
  <w:style w:type="paragraph" w:styleId="CommentText">
    <w:name w:val="annotation text"/>
    <w:basedOn w:val="Normal"/>
    <w:link w:val="CommentTextChar"/>
    <w:uiPriority w:val="99"/>
    <w:unhideWhenUsed/>
    <w:rsid w:val="00957913"/>
    <w:pPr>
      <w:spacing w:line="240" w:lineRule="auto"/>
    </w:pPr>
    <w:rPr>
      <w:sz w:val="20"/>
      <w:szCs w:val="20"/>
    </w:rPr>
  </w:style>
  <w:style w:type="character" w:customStyle="1" w:styleId="CommentTextChar">
    <w:name w:val="Comment Text Char"/>
    <w:basedOn w:val="DefaultParagraphFont"/>
    <w:link w:val="CommentText"/>
    <w:uiPriority w:val="99"/>
    <w:rsid w:val="00957913"/>
    <w:rPr>
      <w:rFonts w:ascii="Arial" w:eastAsia="Times New Roman" w:hAnsi="Arial" w:cs="Arial"/>
      <w:sz w:val="20"/>
      <w:szCs w:val="20"/>
    </w:rPr>
  </w:style>
  <w:style w:type="paragraph" w:customStyle="1" w:styleId="gmail-msonormal">
    <w:name w:val="gmail-msonormal"/>
    <w:basedOn w:val="Normal"/>
    <w:uiPriority w:val="99"/>
    <w:rsid w:val="00D05BAD"/>
    <w:pPr>
      <w:spacing w:before="100" w:beforeAutospacing="1" w:after="100" w:afterAutospacing="1" w:line="240" w:lineRule="auto"/>
    </w:pPr>
    <w:rPr>
      <w:rFonts w:ascii="Times New Roman" w:hAnsi="Times New Roman" w:cs="Times New Roman"/>
      <w:sz w:val="24"/>
      <w:szCs w:val="24"/>
      <w:lang w:eastAsia="en-GB"/>
    </w:rPr>
  </w:style>
  <w:style w:type="paragraph" w:customStyle="1" w:styleId="gmail-m7541035744165635929msonospacing0">
    <w:name w:val="gmail-m7541035744165635929msonospacing"/>
    <w:basedOn w:val="Normal"/>
    <w:uiPriority w:val="99"/>
    <w:semiHidden/>
    <w:rsid w:val="00FF5308"/>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msonormal">
    <w:name w:val="x_msonormal"/>
    <w:basedOn w:val="Normal"/>
    <w:rsid w:val="000D244F"/>
    <w:pPr>
      <w:spacing w:after="0" w:line="240" w:lineRule="auto"/>
    </w:pPr>
    <w:rPr>
      <w:rFonts w:ascii="Times New Roman" w:hAnsi="Times New Roman" w:cs="Times New Roman"/>
      <w:sz w:val="24"/>
      <w:szCs w:val="24"/>
      <w:lang w:eastAsia="en-GB"/>
    </w:rPr>
  </w:style>
  <w:style w:type="paragraph" w:customStyle="1" w:styleId="xmsonospacing">
    <w:name w:val="x_msonospacing"/>
    <w:basedOn w:val="Normal"/>
    <w:uiPriority w:val="99"/>
    <w:rsid w:val="000D244F"/>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uiPriority w:val="99"/>
    <w:rsid w:val="000D244F"/>
    <w:pPr>
      <w:spacing w:after="0" w:line="240" w:lineRule="auto"/>
    </w:pPr>
    <w:rPr>
      <w:rFonts w:ascii="Times New Roman" w:hAnsi="Times New Roman" w:cs="Times New Roman"/>
      <w:sz w:val="24"/>
      <w:szCs w:val="24"/>
      <w:lang w:eastAsia="en-GB"/>
    </w:rPr>
  </w:style>
  <w:style w:type="paragraph" w:customStyle="1" w:styleId="paragraph">
    <w:name w:val="paragraph"/>
    <w:basedOn w:val="Normal"/>
    <w:rsid w:val="008B1C2B"/>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8B1C2B"/>
    <w:rPr>
      <w:rFonts w:cs="Times New Roman"/>
    </w:rPr>
  </w:style>
  <w:style w:type="character" w:customStyle="1" w:styleId="eop">
    <w:name w:val="eop"/>
    <w:basedOn w:val="DefaultParagraphFont"/>
    <w:rsid w:val="00724C4B"/>
    <w:rPr>
      <w:rFonts w:cs="Times New Roman"/>
    </w:rPr>
  </w:style>
  <w:style w:type="paragraph" w:styleId="Revision">
    <w:name w:val="Revision"/>
    <w:hidden/>
    <w:uiPriority w:val="99"/>
    <w:semiHidden/>
    <w:rsid w:val="00DE0731"/>
    <w:pPr>
      <w:spacing w:after="0" w:line="240" w:lineRule="auto"/>
    </w:pPr>
    <w:rPr>
      <w:rFonts w:ascii="Arial" w:hAnsi="Arial" w:cs="Arial"/>
    </w:rPr>
  </w:style>
  <w:style w:type="character" w:styleId="UnresolvedMention">
    <w:name w:val="Unresolved Mention"/>
    <w:basedOn w:val="DefaultParagraphFont"/>
    <w:uiPriority w:val="99"/>
    <w:semiHidden/>
    <w:unhideWhenUsed/>
    <w:rsid w:val="00F60E3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370CC"/>
    <w:rPr>
      <w:b/>
      <w:bCs/>
    </w:rPr>
  </w:style>
  <w:style w:type="character" w:customStyle="1" w:styleId="CommentSubjectChar">
    <w:name w:val="Comment Subject Char"/>
    <w:basedOn w:val="CommentTextChar"/>
    <w:link w:val="CommentSubject"/>
    <w:uiPriority w:val="99"/>
    <w:semiHidden/>
    <w:rsid w:val="000370CC"/>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132223">
      <w:marLeft w:val="0"/>
      <w:marRight w:val="0"/>
      <w:marTop w:val="0"/>
      <w:marBottom w:val="0"/>
      <w:divBdr>
        <w:top w:val="none" w:sz="0" w:space="0" w:color="auto"/>
        <w:left w:val="none" w:sz="0" w:space="0" w:color="auto"/>
        <w:bottom w:val="none" w:sz="0" w:space="0" w:color="auto"/>
        <w:right w:val="none" w:sz="0" w:space="0" w:color="auto"/>
      </w:divBdr>
    </w:div>
    <w:div w:id="429132232">
      <w:marLeft w:val="0"/>
      <w:marRight w:val="0"/>
      <w:marTop w:val="0"/>
      <w:marBottom w:val="0"/>
      <w:divBdr>
        <w:top w:val="none" w:sz="0" w:space="0" w:color="auto"/>
        <w:left w:val="none" w:sz="0" w:space="0" w:color="auto"/>
        <w:bottom w:val="none" w:sz="0" w:space="0" w:color="auto"/>
        <w:right w:val="none" w:sz="0" w:space="0" w:color="auto"/>
      </w:divBdr>
    </w:div>
    <w:div w:id="429132238">
      <w:marLeft w:val="0"/>
      <w:marRight w:val="0"/>
      <w:marTop w:val="0"/>
      <w:marBottom w:val="0"/>
      <w:divBdr>
        <w:top w:val="none" w:sz="0" w:space="0" w:color="auto"/>
        <w:left w:val="none" w:sz="0" w:space="0" w:color="auto"/>
        <w:bottom w:val="none" w:sz="0" w:space="0" w:color="auto"/>
        <w:right w:val="none" w:sz="0" w:space="0" w:color="auto"/>
      </w:divBdr>
      <w:divsChild>
        <w:div w:id="429132235">
          <w:marLeft w:val="446"/>
          <w:marRight w:val="0"/>
          <w:marTop w:val="0"/>
          <w:marBottom w:val="0"/>
          <w:divBdr>
            <w:top w:val="none" w:sz="0" w:space="0" w:color="auto"/>
            <w:left w:val="none" w:sz="0" w:space="0" w:color="auto"/>
            <w:bottom w:val="none" w:sz="0" w:space="0" w:color="auto"/>
            <w:right w:val="none" w:sz="0" w:space="0" w:color="auto"/>
          </w:divBdr>
        </w:div>
        <w:div w:id="429132261">
          <w:marLeft w:val="1166"/>
          <w:marRight w:val="0"/>
          <w:marTop w:val="0"/>
          <w:marBottom w:val="0"/>
          <w:divBdr>
            <w:top w:val="none" w:sz="0" w:space="0" w:color="auto"/>
            <w:left w:val="none" w:sz="0" w:space="0" w:color="auto"/>
            <w:bottom w:val="none" w:sz="0" w:space="0" w:color="auto"/>
            <w:right w:val="none" w:sz="0" w:space="0" w:color="auto"/>
          </w:divBdr>
        </w:div>
        <w:div w:id="429132313">
          <w:marLeft w:val="1166"/>
          <w:marRight w:val="0"/>
          <w:marTop w:val="0"/>
          <w:marBottom w:val="0"/>
          <w:divBdr>
            <w:top w:val="none" w:sz="0" w:space="0" w:color="auto"/>
            <w:left w:val="none" w:sz="0" w:space="0" w:color="auto"/>
            <w:bottom w:val="none" w:sz="0" w:space="0" w:color="auto"/>
            <w:right w:val="none" w:sz="0" w:space="0" w:color="auto"/>
          </w:divBdr>
        </w:div>
      </w:divsChild>
    </w:div>
    <w:div w:id="429132240">
      <w:marLeft w:val="0"/>
      <w:marRight w:val="0"/>
      <w:marTop w:val="0"/>
      <w:marBottom w:val="0"/>
      <w:divBdr>
        <w:top w:val="none" w:sz="0" w:space="0" w:color="auto"/>
        <w:left w:val="none" w:sz="0" w:space="0" w:color="auto"/>
        <w:bottom w:val="none" w:sz="0" w:space="0" w:color="auto"/>
        <w:right w:val="none" w:sz="0" w:space="0" w:color="auto"/>
      </w:divBdr>
    </w:div>
    <w:div w:id="429132245">
      <w:marLeft w:val="0"/>
      <w:marRight w:val="0"/>
      <w:marTop w:val="0"/>
      <w:marBottom w:val="0"/>
      <w:divBdr>
        <w:top w:val="none" w:sz="0" w:space="0" w:color="auto"/>
        <w:left w:val="none" w:sz="0" w:space="0" w:color="auto"/>
        <w:bottom w:val="none" w:sz="0" w:space="0" w:color="auto"/>
        <w:right w:val="none" w:sz="0" w:space="0" w:color="auto"/>
      </w:divBdr>
      <w:divsChild>
        <w:div w:id="429132222">
          <w:marLeft w:val="0"/>
          <w:marRight w:val="0"/>
          <w:marTop w:val="0"/>
          <w:marBottom w:val="0"/>
          <w:divBdr>
            <w:top w:val="none" w:sz="0" w:space="0" w:color="auto"/>
            <w:left w:val="none" w:sz="0" w:space="0" w:color="auto"/>
            <w:bottom w:val="none" w:sz="0" w:space="0" w:color="auto"/>
            <w:right w:val="none" w:sz="0" w:space="0" w:color="auto"/>
          </w:divBdr>
        </w:div>
        <w:div w:id="429132230">
          <w:marLeft w:val="0"/>
          <w:marRight w:val="0"/>
          <w:marTop w:val="0"/>
          <w:marBottom w:val="0"/>
          <w:divBdr>
            <w:top w:val="none" w:sz="0" w:space="0" w:color="auto"/>
            <w:left w:val="none" w:sz="0" w:space="0" w:color="auto"/>
            <w:bottom w:val="none" w:sz="0" w:space="0" w:color="auto"/>
            <w:right w:val="none" w:sz="0" w:space="0" w:color="auto"/>
          </w:divBdr>
        </w:div>
        <w:div w:id="429132239">
          <w:marLeft w:val="0"/>
          <w:marRight w:val="0"/>
          <w:marTop w:val="0"/>
          <w:marBottom w:val="0"/>
          <w:divBdr>
            <w:top w:val="none" w:sz="0" w:space="0" w:color="auto"/>
            <w:left w:val="none" w:sz="0" w:space="0" w:color="auto"/>
            <w:bottom w:val="none" w:sz="0" w:space="0" w:color="auto"/>
            <w:right w:val="none" w:sz="0" w:space="0" w:color="auto"/>
          </w:divBdr>
        </w:div>
        <w:div w:id="429132256">
          <w:marLeft w:val="0"/>
          <w:marRight w:val="0"/>
          <w:marTop w:val="0"/>
          <w:marBottom w:val="0"/>
          <w:divBdr>
            <w:top w:val="none" w:sz="0" w:space="0" w:color="auto"/>
            <w:left w:val="none" w:sz="0" w:space="0" w:color="auto"/>
            <w:bottom w:val="none" w:sz="0" w:space="0" w:color="auto"/>
            <w:right w:val="none" w:sz="0" w:space="0" w:color="auto"/>
          </w:divBdr>
        </w:div>
        <w:div w:id="429132268">
          <w:marLeft w:val="0"/>
          <w:marRight w:val="0"/>
          <w:marTop w:val="0"/>
          <w:marBottom w:val="0"/>
          <w:divBdr>
            <w:top w:val="none" w:sz="0" w:space="0" w:color="auto"/>
            <w:left w:val="none" w:sz="0" w:space="0" w:color="auto"/>
            <w:bottom w:val="none" w:sz="0" w:space="0" w:color="auto"/>
            <w:right w:val="none" w:sz="0" w:space="0" w:color="auto"/>
          </w:divBdr>
        </w:div>
        <w:div w:id="429132269">
          <w:marLeft w:val="0"/>
          <w:marRight w:val="0"/>
          <w:marTop w:val="0"/>
          <w:marBottom w:val="0"/>
          <w:divBdr>
            <w:top w:val="none" w:sz="0" w:space="0" w:color="auto"/>
            <w:left w:val="none" w:sz="0" w:space="0" w:color="auto"/>
            <w:bottom w:val="none" w:sz="0" w:space="0" w:color="auto"/>
            <w:right w:val="none" w:sz="0" w:space="0" w:color="auto"/>
          </w:divBdr>
        </w:div>
        <w:div w:id="429132281">
          <w:marLeft w:val="0"/>
          <w:marRight w:val="0"/>
          <w:marTop w:val="0"/>
          <w:marBottom w:val="0"/>
          <w:divBdr>
            <w:top w:val="none" w:sz="0" w:space="0" w:color="auto"/>
            <w:left w:val="none" w:sz="0" w:space="0" w:color="auto"/>
            <w:bottom w:val="none" w:sz="0" w:space="0" w:color="auto"/>
            <w:right w:val="none" w:sz="0" w:space="0" w:color="auto"/>
          </w:divBdr>
        </w:div>
        <w:div w:id="429132291">
          <w:marLeft w:val="0"/>
          <w:marRight w:val="0"/>
          <w:marTop w:val="0"/>
          <w:marBottom w:val="0"/>
          <w:divBdr>
            <w:top w:val="none" w:sz="0" w:space="0" w:color="auto"/>
            <w:left w:val="none" w:sz="0" w:space="0" w:color="auto"/>
            <w:bottom w:val="none" w:sz="0" w:space="0" w:color="auto"/>
            <w:right w:val="none" w:sz="0" w:space="0" w:color="auto"/>
          </w:divBdr>
        </w:div>
        <w:div w:id="429132309">
          <w:marLeft w:val="0"/>
          <w:marRight w:val="0"/>
          <w:marTop w:val="0"/>
          <w:marBottom w:val="0"/>
          <w:divBdr>
            <w:top w:val="none" w:sz="0" w:space="0" w:color="auto"/>
            <w:left w:val="none" w:sz="0" w:space="0" w:color="auto"/>
            <w:bottom w:val="none" w:sz="0" w:space="0" w:color="auto"/>
            <w:right w:val="none" w:sz="0" w:space="0" w:color="auto"/>
          </w:divBdr>
        </w:div>
        <w:div w:id="429132322">
          <w:marLeft w:val="0"/>
          <w:marRight w:val="0"/>
          <w:marTop w:val="0"/>
          <w:marBottom w:val="0"/>
          <w:divBdr>
            <w:top w:val="none" w:sz="0" w:space="0" w:color="auto"/>
            <w:left w:val="none" w:sz="0" w:space="0" w:color="auto"/>
            <w:bottom w:val="none" w:sz="0" w:space="0" w:color="auto"/>
            <w:right w:val="none" w:sz="0" w:space="0" w:color="auto"/>
          </w:divBdr>
        </w:div>
        <w:div w:id="429132338">
          <w:marLeft w:val="0"/>
          <w:marRight w:val="0"/>
          <w:marTop w:val="0"/>
          <w:marBottom w:val="0"/>
          <w:divBdr>
            <w:top w:val="none" w:sz="0" w:space="0" w:color="auto"/>
            <w:left w:val="none" w:sz="0" w:space="0" w:color="auto"/>
            <w:bottom w:val="none" w:sz="0" w:space="0" w:color="auto"/>
            <w:right w:val="none" w:sz="0" w:space="0" w:color="auto"/>
          </w:divBdr>
        </w:div>
        <w:div w:id="429132342">
          <w:marLeft w:val="0"/>
          <w:marRight w:val="0"/>
          <w:marTop w:val="0"/>
          <w:marBottom w:val="0"/>
          <w:divBdr>
            <w:top w:val="none" w:sz="0" w:space="0" w:color="auto"/>
            <w:left w:val="none" w:sz="0" w:space="0" w:color="auto"/>
            <w:bottom w:val="none" w:sz="0" w:space="0" w:color="auto"/>
            <w:right w:val="none" w:sz="0" w:space="0" w:color="auto"/>
          </w:divBdr>
        </w:div>
        <w:div w:id="429132351">
          <w:marLeft w:val="0"/>
          <w:marRight w:val="0"/>
          <w:marTop w:val="0"/>
          <w:marBottom w:val="0"/>
          <w:divBdr>
            <w:top w:val="none" w:sz="0" w:space="0" w:color="auto"/>
            <w:left w:val="none" w:sz="0" w:space="0" w:color="auto"/>
            <w:bottom w:val="none" w:sz="0" w:space="0" w:color="auto"/>
            <w:right w:val="none" w:sz="0" w:space="0" w:color="auto"/>
          </w:divBdr>
        </w:div>
        <w:div w:id="429132364">
          <w:marLeft w:val="0"/>
          <w:marRight w:val="0"/>
          <w:marTop w:val="0"/>
          <w:marBottom w:val="0"/>
          <w:divBdr>
            <w:top w:val="none" w:sz="0" w:space="0" w:color="auto"/>
            <w:left w:val="none" w:sz="0" w:space="0" w:color="auto"/>
            <w:bottom w:val="none" w:sz="0" w:space="0" w:color="auto"/>
            <w:right w:val="none" w:sz="0" w:space="0" w:color="auto"/>
          </w:divBdr>
        </w:div>
        <w:div w:id="429132365">
          <w:marLeft w:val="0"/>
          <w:marRight w:val="0"/>
          <w:marTop w:val="0"/>
          <w:marBottom w:val="0"/>
          <w:divBdr>
            <w:top w:val="none" w:sz="0" w:space="0" w:color="auto"/>
            <w:left w:val="none" w:sz="0" w:space="0" w:color="auto"/>
            <w:bottom w:val="none" w:sz="0" w:space="0" w:color="auto"/>
            <w:right w:val="none" w:sz="0" w:space="0" w:color="auto"/>
          </w:divBdr>
        </w:div>
        <w:div w:id="429132368">
          <w:marLeft w:val="0"/>
          <w:marRight w:val="0"/>
          <w:marTop w:val="0"/>
          <w:marBottom w:val="0"/>
          <w:divBdr>
            <w:top w:val="none" w:sz="0" w:space="0" w:color="auto"/>
            <w:left w:val="none" w:sz="0" w:space="0" w:color="auto"/>
            <w:bottom w:val="none" w:sz="0" w:space="0" w:color="auto"/>
            <w:right w:val="none" w:sz="0" w:space="0" w:color="auto"/>
          </w:divBdr>
        </w:div>
        <w:div w:id="429132374">
          <w:marLeft w:val="0"/>
          <w:marRight w:val="0"/>
          <w:marTop w:val="0"/>
          <w:marBottom w:val="0"/>
          <w:divBdr>
            <w:top w:val="none" w:sz="0" w:space="0" w:color="auto"/>
            <w:left w:val="none" w:sz="0" w:space="0" w:color="auto"/>
            <w:bottom w:val="none" w:sz="0" w:space="0" w:color="auto"/>
            <w:right w:val="none" w:sz="0" w:space="0" w:color="auto"/>
          </w:divBdr>
        </w:div>
        <w:div w:id="429132376">
          <w:marLeft w:val="0"/>
          <w:marRight w:val="0"/>
          <w:marTop w:val="0"/>
          <w:marBottom w:val="0"/>
          <w:divBdr>
            <w:top w:val="none" w:sz="0" w:space="0" w:color="auto"/>
            <w:left w:val="none" w:sz="0" w:space="0" w:color="auto"/>
            <w:bottom w:val="none" w:sz="0" w:space="0" w:color="auto"/>
            <w:right w:val="none" w:sz="0" w:space="0" w:color="auto"/>
          </w:divBdr>
        </w:div>
        <w:div w:id="429132392">
          <w:marLeft w:val="0"/>
          <w:marRight w:val="0"/>
          <w:marTop w:val="0"/>
          <w:marBottom w:val="0"/>
          <w:divBdr>
            <w:top w:val="none" w:sz="0" w:space="0" w:color="auto"/>
            <w:left w:val="none" w:sz="0" w:space="0" w:color="auto"/>
            <w:bottom w:val="none" w:sz="0" w:space="0" w:color="auto"/>
            <w:right w:val="none" w:sz="0" w:space="0" w:color="auto"/>
          </w:divBdr>
        </w:div>
        <w:div w:id="429132400">
          <w:marLeft w:val="0"/>
          <w:marRight w:val="0"/>
          <w:marTop w:val="0"/>
          <w:marBottom w:val="0"/>
          <w:divBdr>
            <w:top w:val="none" w:sz="0" w:space="0" w:color="auto"/>
            <w:left w:val="none" w:sz="0" w:space="0" w:color="auto"/>
            <w:bottom w:val="none" w:sz="0" w:space="0" w:color="auto"/>
            <w:right w:val="none" w:sz="0" w:space="0" w:color="auto"/>
          </w:divBdr>
        </w:div>
        <w:div w:id="429132401">
          <w:marLeft w:val="0"/>
          <w:marRight w:val="0"/>
          <w:marTop w:val="0"/>
          <w:marBottom w:val="0"/>
          <w:divBdr>
            <w:top w:val="none" w:sz="0" w:space="0" w:color="auto"/>
            <w:left w:val="none" w:sz="0" w:space="0" w:color="auto"/>
            <w:bottom w:val="none" w:sz="0" w:space="0" w:color="auto"/>
            <w:right w:val="none" w:sz="0" w:space="0" w:color="auto"/>
          </w:divBdr>
        </w:div>
      </w:divsChild>
    </w:div>
    <w:div w:id="429132248">
      <w:marLeft w:val="0"/>
      <w:marRight w:val="0"/>
      <w:marTop w:val="0"/>
      <w:marBottom w:val="0"/>
      <w:divBdr>
        <w:top w:val="none" w:sz="0" w:space="0" w:color="auto"/>
        <w:left w:val="none" w:sz="0" w:space="0" w:color="auto"/>
        <w:bottom w:val="none" w:sz="0" w:space="0" w:color="auto"/>
        <w:right w:val="none" w:sz="0" w:space="0" w:color="auto"/>
      </w:divBdr>
      <w:divsChild>
        <w:div w:id="429132258">
          <w:marLeft w:val="446"/>
          <w:marRight w:val="0"/>
          <w:marTop w:val="0"/>
          <w:marBottom w:val="0"/>
          <w:divBdr>
            <w:top w:val="none" w:sz="0" w:space="0" w:color="auto"/>
            <w:left w:val="none" w:sz="0" w:space="0" w:color="auto"/>
            <w:bottom w:val="none" w:sz="0" w:space="0" w:color="auto"/>
            <w:right w:val="none" w:sz="0" w:space="0" w:color="auto"/>
          </w:divBdr>
        </w:div>
        <w:div w:id="429132264">
          <w:marLeft w:val="1166"/>
          <w:marRight w:val="0"/>
          <w:marTop w:val="0"/>
          <w:marBottom w:val="0"/>
          <w:divBdr>
            <w:top w:val="none" w:sz="0" w:space="0" w:color="auto"/>
            <w:left w:val="none" w:sz="0" w:space="0" w:color="auto"/>
            <w:bottom w:val="none" w:sz="0" w:space="0" w:color="auto"/>
            <w:right w:val="none" w:sz="0" w:space="0" w:color="auto"/>
          </w:divBdr>
        </w:div>
        <w:div w:id="429132310">
          <w:marLeft w:val="446"/>
          <w:marRight w:val="0"/>
          <w:marTop w:val="0"/>
          <w:marBottom w:val="0"/>
          <w:divBdr>
            <w:top w:val="none" w:sz="0" w:space="0" w:color="auto"/>
            <w:left w:val="none" w:sz="0" w:space="0" w:color="auto"/>
            <w:bottom w:val="none" w:sz="0" w:space="0" w:color="auto"/>
            <w:right w:val="none" w:sz="0" w:space="0" w:color="auto"/>
          </w:divBdr>
        </w:div>
        <w:div w:id="429132337">
          <w:marLeft w:val="1166"/>
          <w:marRight w:val="0"/>
          <w:marTop w:val="0"/>
          <w:marBottom w:val="0"/>
          <w:divBdr>
            <w:top w:val="none" w:sz="0" w:space="0" w:color="auto"/>
            <w:left w:val="none" w:sz="0" w:space="0" w:color="auto"/>
            <w:bottom w:val="none" w:sz="0" w:space="0" w:color="auto"/>
            <w:right w:val="none" w:sz="0" w:space="0" w:color="auto"/>
          </w:divBdr>
        </w:div>
        <w:div w:id="429132380">
          <w:marLeft w:val="446"/>
          <w:marRight w:val="0"/>
          <w:marTop w:val="0"/>
          <w:marBottom w:val="0"/>
          <w:divBdr>
            <w:top w:val="none" w:sz="0" w:space="0" w:color="auto"/>
            <w:left w:val="none" w:sz="0" w:space="0" w:color="auto"/>
            <w:bottom w:val="none" w:sz="0" w:space="0" w:color="auto"/>
            <w:right w:val="none" w:sz="0" w:space="0" w:color="auto"/>
          </w:divBdr>
        </w:div>
      </w:divsChild>
    </w:div>
    <w:div w:id="429132249">
      <w:marLeft w:val="0"/>
      <w:marRight w:val="0"/>
      <w:marTop w:val="0"/>
      <w:marBottom w:val="0"/>
      <w:divBdr>
        <w:top w:val="none" w:sz="0" w:space="0" w:color="auto"/>
        <w:left w:val="none" w:sz="0" w:space="0" w:color="auto"/>
        <w:bottom w:val="none" w:sz="0" w:space="0" w:color="auto"/>
        <w:right w:val="none" w:sz="0" w:space="0" w:color="auto"/>
      </w:divBdr>
    </w:div>
    <w:div w:id="429132255">
      <w:marLeft w:val="0"/>
      <w:marRight w:val="0"/>
      <w:marTop w:val="0"/>
      <w:marBottom w:val="0"/>
      <w:divBdr>
        <w:top w:val="none" w:sz="0" w:space="0" w:color="auto"/>
        <w:left w:val="none" w:sz="0" w:space="0" w:color="auto"/>
        <w:bottom w:val="none" w:sz="0" w:space="0" w:color="auto"/>
        <w:right w:val="none" w:sz="0" w:space="0" w:color="auto"/>
      </w:divBdr>
    </w:div>
    <w:div w:id="429132265">
      <w:marLeft w:val="0"/>
      <w:marRight w:val="0"/>
      <w:marTop w:val="0"/>
      <w:marBottom w:val="0"/>
      <w:divBdr>
        <w:top w:val="none" w:sz="0" w:space="0" w:color="auto"/>
        <w:left w:val="none" w:sz="0" w:space="0" w:color="auto"/>
        <w:bottom w:val="none" w:sz="0" w:space="0" w:color="auto"/>
        <w:right w:val="none" w:sz="0" w:space="0" w:color="auto"/>
      </w:divBdr>
    </w:div>
    <w:div w:id="429132266">
      <w:marLeft w:val="0"/>
      <w:marRight w:val="0"/>
      <w:marTop w:val="0"/>
      <w:marBottom w:val="0"/>
      <w:divBdr>
        <w:top w:val="none" w:sz="0" w:space="0" w:color="auto"/>
        <w:left w:val="none" w:sz="0" w:space="0" w:color="auto"/>
        <w:bottom w:val="none" w:sz="0" w:space="0" w:color="auto"/>
        <w:right w:val="none" w:sz="0" w:space="0" w:color="auto"/>
      </w:divBdr>
    </w:div>
    <w:div w:id="429132267">
      <w:marLeft w:val="0"/>
      <w:marRight w:val="0"/>
      <w:marTop w:val="0"/>
      <w:marBottom w:val="0"/>
      <w:divBdr>
        <w:top w:val="none" w:sz="0" w:space="0" w:color="auto"/>
        <w:left w:val="none" w:sz="0" w:space="0" w:color="auto"/>
        <w:bottom w:val="none" w:sz="0" w:space="0" w:color="auto"/>
        <w:right w:val="none" w:sz="0" w:space="0" w:color="auto"/>
      </w:divBdr>
    </w:div>
    <w:div w:id="429132272">
      <w:marLeft w:val="0"/>
      <w:marRight w:val="0"/>
      <w:marTop w:val="0"/>
      <w:marBottom w:val="0"/>
      <w:divBdr>
        <w:top w:val="none" w:sz="0" w:space="0" w:color="auto"/>
        <w:left w:val="none" w:sz="0" w:space="0" w:color="auto"/>
        <w:bottom w:val="none" w:sz="0" w:space="0" w:color="auto"/>
        <w:right w:val="none" w:sz="0" w:space="0" w:color="auto"/>
      </w:divBdr>
    </w:div>
    <w:div w:id="429132276">
      <w:marLeft w:val="0"/>
      <w:marRight w:val="0"/>
      <w:marTop w:val="0"/>
      <w:marBottom w:val="0"/>
      <w:divBdr>
        <w:top w:val="none" w:sz="0" w:space="0" w:color="auto"/>
        <w:left w:val="none" w:sz="0" w:space="0" w:color="auto"/>
        <w:bottom w:val="none" w:sz="0" w:space="0" w:color="auto"/>
        <w:right w:val="none" w:sz="0" w:space="0" w:color="auto"/>
      </w:divBdr>
    </w:div>
    <w:div w:id="429132277">
      <w:marLeft w:val="0"/>
      <w:marRight w:val="0"/>
      <w:marTop w:val="0"/>
      <w:marBottom w:val="0"/>
      <w:divBdr>
        <w:top w:val="none" w:sz="0" w:space="0" w:color="auto"/>
        <w:left w:val="none" w:sz="0" w:space="0" w:color="auto"/>
        <w:bottom w:val="none" w:sz="0" w:space="0" w:color="auto"/>
        <w:right w:val="none" w:sz="0" w:space="0" w:color="auto"/>
      </w:divBdr>
    </w:div>
    <w:div w:id="429132279">
      <w:marLeft w:val="0"/>
      <w:marRight w:val="0"/>
      <w:marTop w:val="0"/>
      <w:marBottom w:val="0"/>
      <w:divBdr>
        <w:top w:val="none" w:sz="0" w:space="0" w:color="auto"/>
        <w:left w:val="none" w:sz="0" w:space="0" w:color="auto"/>
        <w:bottom w:val="none" w:sz="0" w:space="0" w:color="auto"/>
        <w:right w:val="none" w:sz="0" w:space="0" w:color="auto"/>
      </w:divBdr>
    </w:div>
    <w:div w:id="429132287">
      <w:marLeft w:val="0"/>
      <w:marRight w:val="0"/>
      <w:marTop w:val="0"/>
      <w:marBottom w:val="0"/>
      <w:divBdr>
        <w:top w:val="none" w:sz="0" w:space="0" w:color="auto"/>
        <w:left w:val="none" w:sz="0" w:space="0" w:color="auto"/>
        <w:bottom w:val="none" w:sz="0" w:space="0" w:color="auto"/>
        <w:right w:val="none" w:sz="0" w:space="0" w:color="auto"/>
      </w:divBdr>
      <w:divsChild>
        <w:div w:id="429132226">
          <w:marLeft w:val="0"/>
          <w:marRight w:val="0"/>
          <w:marTop w:val="0"/>
          <w:marBottom w:val="0"/>
          <w:divBdr>
            <w:top w:val="none" w:sz="0" w:space="0" w:color="auto"/>
            <w:left w:val="none" w:sz="0" w:space="0" w:color="auto"/>
            <w:bottom w:val="none" w:sz="0" w:space="0" w:color="auto"/>
            <w:right w:val="none" w:sz="0" w:space="0" w:color="auto"/>
          </w:divBdr>
          <w:divsChild>
            <w:div w:id="429132251">
              <w:marLeft w:val="-75"/>
              <w:marRight w:val="0"/>
              <w:marTop w:val="30"/>
              <w:marBottom w:val="30"/>
              <w:divBdr>
                <w:top w:val="none" w:sz="0" w:space="0" w:color="auto"/>
                <w:left w:val="none" w:sz="0" w:space="0" w:color="auto"/>
                <w:bottom w:val="none" w:sz="0" w:space="0" w:color="auto"/>
                <w:right w:val="none" w:sz="0" w:space="0" w:color="auto"/>
              </w:divBdr>
              <w:divsChild>
                <w:div w:id="429132225">
                  <w:marLeft w:val="0"/>
                  <w:marRight w:val="0"/>
                  <w:marTop w:val="0"/>
                  <w:marBottom w:val="0"/>
                  <w:divBdr>
                    <w:top w:val="none" w:sz="0" w:space="0" w:color="auto"/>
                    <w:left w:val="none" w:sz="0" w:space="0" w:color="auto"/>
                    <w:bottom w:val="none" w:sz="0" w:space="0" w:color="auto"/>
                    <w:right w:val="none" w:sz="0" w:space="0" w:color="auto"/>
                  </w:divBdr>
                  <w:divsChild>
                    <w:div w:id="429132260">
                      <w:marLeft w:val="0"/>
                      <w:marRight w:val="0"/>
                      <w:marTop w:val="0"/>
                      <w:marBottom w:val="0"/>
                      <w:divBdr>
                        <w:top w:val="none" w:sz="0" w:space="0" w:color="auto"/>
                        <w:left w:val="none" w:sz="0" w:space="0" w:color="auto"/>
                        <w:bottom w:val="none" w:sz="0" w:space="0" w:color="auto"/>
                        <w:right w:val="none" w:sz="0" w:space="0" w:color="auto"/>
                      </w:divBdr>
                    </w:div>
                  </w:divsChild>
                </w:div>
                <w:div w:id="429132231">
                  <w:marLeft w:val="0"/>
                  <w:marRight w:val="0"/>
                  <w:marTop w:val="0"/>
                  <w:marBottom w:val="0"/>
                  <w:divBdr>
                    <w:top w:val="none" w:sz="0" w:space="0" w:color="auto"/>
                    <w:left w:val="none" w:sz="0" w:space="0" w:color="auto"/>
                    <w:bottom w:val="none" w:sz="0" w:space="0" w:color="auto"/>
                    <w:right w:val="none" w:sz="0" w:space="0" w:color="auto"/>
                  </w:divBdr>
                  <w:divsChild>
                    <w:div w:id="429132328">
                      <w:marLeft w:val="0"/>
                      <w:marRight w:val="0"/>
                      <w:marTop w:val="0"/>
                      <w:marBottom w:val="0"/>
                      <w:divBdr>
                        <w:top w:val="none" w:sz="0" w:space="0" w:color="auto"/>
                        <w:left w:val="none" w:sz="0" w:space="0" w:color="auto"/>
                        <w:bottom w:val="none" w:sz="0" w:space="0" w:color="auto"/>
                        <w:right w:val="none" w:sz="0" w:space="0" w:color="auto"/>
                      </w:divBdr>
                    </w:div>
                  </w:divsChild>
                </w:div>
                <w:div w:id="429132233">
                  <w:marLeft w:val="0"/>
                  <w:marRight w:val="0"/>
                  <w:marTop w:val="0"/>
                  <w:marBottom w:val="0"/>
                  <w:divBdr>
                    <w:top w:val="none" w:sz="0" w:space="0" w:color="auto"/>
                    <w:left w:val="none" w:sz="0" w:space="0" w:color="auto"/>
                    <w:bottom w:val="none" w:sz="0" w:space="0" w:color="auto"/>
                    <w:right w:val="none" w:sz="0" w:space="0" w:color="auto"/>
                  </w:divBdr>
                  <w:divsChild>
                    <w:div w:id="429132367">
                      <w:marLeft w:val="0"/>
                      <w:marRight w:val="0"/>
                      <w:marTop w:val="0"/>
                      <w:marBottom w:val="0"/>
                      <w:divBdr>
                        <w:top w:val="none" w:sz="0" w:space="0" w:color="auto"/>
                        <w:left w:val="none" w:sz="0" w:space="0" w:color="auto"/>
                        <w:bottom w:val="none" w:sz="0" w:space="0" w:color="auto"/>
                        <w:right w:val="none" w:sz="0" w:space="0" w:color="auto"/>
                      </w:divBdr>
                    </w:div>
                  </w:divsChild>
                </w:div>
                <w:div w:id="429132244">
                  <w:marLeft w:val="0"/>
                  <w:marRight w:val="0"/>
                  <w:marTop w:val="0"/>
                  <w:marBottom w:val="0"/>
                  <w:divBdr>
                    <w:top w:val="none" w:sz="0" w:space="0" w:color="auto"/>
                    <w:left w:val="none" w:sz="0" w:space="0" w:color="auto"/>
                    <w:bottom w:val="none" w:sz="0" w:space="0" w:color="auto"/>
                    <w:right w:val="none" w:sz="0" w:space="0" w:color="auto"/>
                  </w:divBdr>
                  <w:divsChild>
                    <w:div w:id="429132284">
                      <w:marLeft w:val="0"/>
                      <w:marRight w:val="0"/>
                      <w:marTop w:val="0"/>
                      <w:marBottom w:val="0"/>
                      <w:divBdr>
                        <w:top w:val="none" w:sz="0" w:space="0" w:color="auto"/>
                        <w:left w:val="none" w:sz="0" w:space="0" w:color="auto"/>
                        <w:bottom w:val="none" w:sz="0" w:space="0" w:color="auto"/>
                        <w:right w:val="none" w:sz="0" w:space="0" w:color="auto"/>
                      </w:divBdr>
                    </w:div>
                  </w:divsChild>
                </w:div>
                <w:div w:id="429132250">
                  <w:marLeft w:val="0"/>
                  <w:marRight w:val="0"/>
                  <w:marTop w:val="0"/>
                  <w:marBottom w:val="0"/>
                  <w:divBdr>
                    <w:top w:val="none" w:sz="0" w:space="0" w:color="auto"/>
                    <w:left w:val="none" w:sz="0" w:space="0" w:color="auto"/>
                    <w:bottom w:val="none" w:sz="0" w:space="0" w:color="auto"/>
                    <w:right w:val="none" w:sz="0" w:space="0" w:color="auto"/>
                  </w:divBdr>
                  <w:divsChild>
                    <w:div w:id="429132372">
                      <w:marLeft w:val="0"/>
                      <w:marRight w:val="0"/>
                      <w:marTop w:val="0"/>
                      <w:marBottom w:val="0"/>
                      <w:divBdr>
                        <w:top w:val="none" w:sz="0" w:space="0" w:color="auto"/>
                        <w:left w:val="none" w:sz="0" w:space="0" w:color="auto"/>
                        <w:bottom w:val="none" w:sz="0" w:space="0" w:color="auto"/>
                        <w:right w:val="none" w:sz="0" w:space="0" w:color="auto"/>
                      </w:divBdr>
                    </w:div>
                  </w:divsChild>
                </w:div>
                <w:div w:id="429132252">
                  <w:marLeft w:val="0"/>
                  <w:marRight w:val="0"/>
                  <w:marTop w:val="0"/>
                  <w:marBottom w:val="0"/>
                  <w:divBdr>
                    <w:top w:val="none" w:sz="0" w:space="0" w:color="auto"/>
                    <w:left w:val="none" w:sz="0" w:space="0" w:color="auto"/>
                    <w:bottom w:val="none" w:sz="0" w:space="0" w:color="auto"/>
                    <w:right w:val="none" w:sz="0" w:space="0" w:color="auto"/>
                  </w:divBdr>
                  <w:divsChild>
                    <w:div w:id="429132289">
                      <w:marLeft w:val="0"/>
                      <w:marRight w:val="0"/>
                      <w:marTop w:val="0"/>
                      <w:marBottom w:val="0"/>
                      <w:divBdr>
                        <w:top w:val="none" w:sz="0" w:space="0" w:color="auto"/>
                        <w:left w:val="none" w:sz="0" w:space="0" w:color="auto"/>
                        <w:bottom w:val="none" w:sz="0" w:space="0" w:color="auto"/>
                        <w:right w:val="none" w:sz="0" w:space="0" w:color="auto"/>
                      </w:divBdr>
                    </w:div>
                  </w:divsChild>
                </w:div>
                <w:div w:id="429132257">
                  <w:marLeft w:val="0"/>
                  <w:marRight w:val="0"/>
                  <w:marTop w:val="0"/>
                  <w:marBottom w:val="0"/>
                  <w:divBdr>
                    <w:top w:val="none" w:sz="0" w:space="0" w:color="auto"/>
                    <w:left w:val="none" w:sz="0" w:space="0" w:color="auto"/>
                    <w:bottom w:val="none" w:sz="0" w:space="0" w:color="auto"/>
                    <w:right w:val="none" w:sz="0" w:space="0" w:color="auto"/>
                  </w:divBdr>
                  <w:divsChild>
                    <w:div w:id="429132263">
                      <w:marLeft w:val="0"/>
                      <w:marRight w:val="0"/>
                      <w:marTop w:val="0"/>
                      <w:marBottom w:val="0"/>
                      <w:divBdr>
                        <w:top w:val="none" w:sz="0" w:space="0" w:color="auto"/>
                        <w:left w:val="none" w:sz="0" w:space="0" w:color="auto"/>
                        <w:bottom w:val="none" w:sz="0" w:space="0" w:color="auto"/>
                        <w:right w:val="none" w:sz="0" w:space="0" w:color="auto"/>
                      </w:divBdr>
                    </w:div>
                  </w:divsChild>
                </w:div>
                <w:div w:id="429132270">
                  <w:marLeft w:val="0"/>
                  <w:marRight w:val="0"/>
                  <w:marTop w:val="0"/>
                  <w:marBottom w:val="0"/>
                  <w:divBdr>
                    <w:top w:val="none" w:sz="0" w:space="0" w:color="auto"/>
                    <w:left w:val="none" w:sz="0" w:space="0" w:color="auto"/>
                    <w:bottom w:val="none" w:sz="0" w:space="0" w:color="auto"/>
                    <w:right w:val="none" w:sz="0" w:space="0" w:color="auto"/>
                  </w:divBdr>
                  <w:divsChild>
                    <w:div w:id="429132369">
                      <w:marLeft w:val="0"/>
                      <w:marRight w:val="0"/>
                      <w:marTop w:val="0"/>
                      <w:marBottom w:val="0"/>
                      <w:divBdr>
                        <w:top w:val="none" w:sz="0" w:space="0" w:color="auto"/>
                        <w:left w:val="none" w:sz="0" w:space="0" w:color="auto"/>
                        <w:bottom w:val="none" w:sz="0" w:space="0" w:color="auto"/>
                        <w:right w:val="none" w:sz="0" w:space="0" w:color="auto"/>
                      </w:divBdr>
                    </w:div>
                  </w:divsChild>
                </w:div>
                <w:div w:id="429132271">
                  <w:marLeft w:val="0"/>
                  <w:marRight w:val="0"/>
                  <w:marTop w:val="0"/>
                  <w:marBottom w:val="0"/>
                  <w:divBdr>
                    <w:top w:val="none" w:sz="0" w:space="0" w:color="auto"/>
                    <w:left w:val="none" w:sz="0" w:space="0" w:color="auto"/>
                    <w:bottom w:val="none" w:sz="0" w:space="0" w:color="auto"/>
                    <w:right w:val="none" w:sz="0" w:space="0" w:color="auto"/>
                  </w:divBdr>
                  <w:divsChild>
                    <w:div w:id="429132359">
                      <w:marLeft w:val="0"/>
                      <w:marRight w:val="0"/>
                      <w:marTop w:val="0"/>
                      <w:marBottom w:val="0"/>
                      <w:divBdr>
                        <w:top w:val="none" w:sz="0" w:space="0" w:color="auto"/>
                        <w:left w:val="none" w:sz="0" w:space="0" w:color="auto"/>
                        <w:bottom w:val="none" w:sz="0" w:space="0" w:color="auto"/>
                        <w:right w:val="none" w:sz="0" w:space="0" w:color="auto"/>
                      </w:divBdr>
                    </w:div>
                  </w:divsChild>
                </w:div>
                <w:div w:id="429132280">
                  <w:marLeft w:val="0"/>
                  <w:marRight w:val="0"/>
                  <w:marTop w:val="0"/>
                  <w:marBottom w:val="0"/>
                  <w:divBdr>
                    <w:top w:val="none" w:sz="0" w:space="0" w:color="auto"/>
                    <w:left w:val="none" w:sz="0" w:space="0" w:color="auto"/>
                    <w:bottom w:val="none" w:sz="0" w:space="0" w:color="auto"/>
                    <w:right w:val="none" w:sz="0" w:space="0" w:color="auto"/>
                  </w:divBdr>
                  <w:divsChild>
                    <w:div w:id="429132254">
                      <w:marLeft w:val="0"/>
                      <w:marRight w:val="0"/>
                      <w:marTop w:val="0"/>
                      <w:marBottom w:val="0"/>
                      <w:divBdr>
                        <w:top w:val="none" w:sz="0" w:space="0" w:color="auto"/>
                        <w:left w:val="none" w:sz="0" w:space="0" w:color="auto"/>
                        <w:bottom w:val="none" w:sz="0" w:space="0" w:color="auto"/>
                        <w:right w:val="none" w:sz="0" w:space="0" w:color="auto"/>
                      </w:divBdr>
                    </w:div>
                  </w:divsChild>
                </w:div>
                <w:div w:id="429132290">
                  <w:marLeft w:val="0"/>
                  <w:marRight w:val="0"/>
                  <w:marTop w:val="0"/>
                  <w:marBottom w:val="0"/>
                  <w:divBdr>
                    <w:top w:val="none" w:sz="0" w:space="0" w:color="auto"/>
                    <w:left w:val="none" w:sz="0" w:space="0" w:color="auto"/>
                    <w:bottom w:val="none" w:sz="0" w:space="0" w:color="auto"/>
                    <w:right w:val="none" w:sz="0" w:space="0" w:color="auto"/>
                  </w:divBdr>
                  <w:divsChild>
                    <w:div w:id="429132242">
                      <w:marLeft w:val="0"/>
                      <w:marRight w:val="0"/>
                      <w:marTop w:val="0"/>
                      <w:marBottom w:val="0"/>
                      <w:divBdr>
                        <w:top w:val="none" w:sz="0" w:space="0" w:color="auto"/>
                        <w:left w:val="none" w:sz="0" w:space="0" w:color="auto"/>
                        <w:bottom w:val="none" w:sz="0" w:space="0" w:color="auto"/>
                        <w:right w:val="none" w:sz="0" w:space="0" w:color="auto"/>
                      </w:divBdr>
                    </w:div>
                  </w:divsChild>
                </w:div>
                <w:div w:id="429132292">
                  <w:marLeft w:val="0"/>
                  <w:marRight w:val="0"/>
                  <w:marTop w:val="0"/>
                  <w:marBottom w:val="0"/>
                  <w:divBdr>
                    <w:top w:val="none" w:sz="0" w:space="0" w:color="auto"/>
                    <w:left w:val="none" w:sz="0" w:space="0" w:color="auto"/>
                    <w:bottom w:val="none" w:sz="0" w:space="0" w:color="auto"/>
                    <w:right w:val="none" w:sz="0" w:space="0" w:color="auto"/>
                  </w:divBdr>
                  <w:divsChild>
                    <w:div w:id="429132275">
                      <w:marLeft w:val="0"/>
                      <w:marRight w:val="0"/>
                      <w:marTop w:val="0"/>
                      <w:marBottom w:val="0"/>
                      <w:divBdr>
                        <w:top w:val="none" w:sz="0" w:space="0" w:color="auto"/>
                        <w:left w:val="none" w:sz="0" w:space="0" w:color="auto"/>
                        <w:bottom w:val="none" w:sz="0" w:space="0" w:color="auto"/>
                        <w:right w:val="none" w:sz="0" w:space="0" w:color="auto"/>
                      </w:divBdr>
                    </w:div>
                  </w:divsChild>
                </w:div>
                <w:div w:id="429132298">
                  <w:marLeft w:val="0"/>
                  <w:marRight w:val="0"/>
                  <w:marTop w:val="0"/>
                  <w:marBottom w:val="0"/>
                  <w:divBdr>
                    <w:top w:val="none" w:sz="0" w:space="0" w:color="auto"/>
                    <w:left w:val="none" w:sz="0" w:space="0" w:color="auto"/>
                    <w:bottom w:val="none" w:sz="0" w:space="0" w:color="auto"/>
                    <w:right w:val="none" w:sz="0" w:space="0" w:color="auto"/>
                  </w:divBdr>
                  <w:divsChild>
                    <w:div w:id="429132373">
                      <w:marLeft w:val="0"/>
                      <w:marRight w:val="0"/>
                      <w:marTop w:val="0"/>
                      <w:marBottom w:val="0"/>
                      <w:divBdr>
                        <w:top w:val="none" w:sz="0" w:space="0" w:color="auto"/>
                        <w:left w:val="none" w:sz="0" w:space="0" w:color="auto"/>
                        <w:bottom w:val="none" w:sz="0" w:space="0" w:color="auto"/>
                        <w:right w:val="none" w:sz="0" w:space="0" w:color="auto"/>
                      </w:divBdr>
                    </w:div>
                  </w:divsChild>
                </w:div>
                <w:div w:id="429132300">
                  <w:marLeft w:val="0"/>
                  <w:marRight w:val="0"/>
                  <w:marTop w:val="0"/>
                  <w:marBottom w:val="0"/>
                  <w:divBdr>
                    <w:top w:val="none" w:sz="0" w:space="0" w:color="auto"/>
                    <w:left w:val="none" w:sz="0" w:space="0" w:color="auto"/>
                    <w:bottom w:val="none" w:sz="0" w:space="0" w:color="auto"/>
                    <w:right w:val="none" w:sz="0" w:space="0" w:color="auto"/>
                  </w:divBdr>
                  <w:divsChild>
                    <w:div w:id="429132333">
                      <w:marLeft w:val="0"/>
                      <w:marRight w:val="0"/>
                      <w:marTop w:val="0"/>
                      <w:marBottom w:val="0"/>
                      <w:divBdr>
                        <w:top w:val="none" w:sz="0" w:space="0" w:color="auto"/>
                        <w:left w:val="none" w:sz="0" w:space="0" w:color="auto"/>
                        <w:bottom w:val="none" w:sz="0" w:space="0" w:color="auto"/>
                        <w:right w:val="none" w:sz="0" w:space="0" w:color="auto"/>
                      </w:divBdr>
                    </w:div>
                  </w:divsChild>
                </w:div>
                <w:div w:id="429132303">
                  <w:marLeft w:val="0"/>
                  <w:marRight w:val="0"/>
                  <w:marTop w:val="0"/>
                  <w:marBottom w:val="0"/>
                  <w:divBdr>
                    <w:top w:val="none" w:sz="0" w:space="0" w:color="auto"/>
                    <w:left w:val="none" w:sz="0" w:space="0" w:color="auto"/>
                    <w:bottom w:val="none" w:sz="0" w:space="0" w:color="auto"/>
                    <w:right w:val="none" w:sz="0" w:space="0" w:color="auto"/>
                  </w:divBdr>
                  <w:divsChild>
                    <w:div w:id="429132404">
                      <w:marLeft w:val="0"/>
                      <w:marRight w:val="0"/>
                      <w:marTop w:val="0"/>
                      <w:marBottom w:val="0"/>
                      <w:divBdr>
                        <w:top w:val="none" w:sz="0" w:space="0" w:color="auto"/>
                        <w:left w:val="none" w:sz="0" w:space="0" w:color="auto"/>
                        <w:bottom w:val="none" w:sz="0" w:space="0" w:color="auto"/>
                        <w:right w:val="none" w:sz="0" w:space="0" w:color="auto"/>
                      </w:divBdr>
                    </w:div>
                  </w:divsChild>
                </w:div>
                <w:div w:id="429132305">
                  <w:marLeft w:val="0"/>
                  <w:marRight w:val="0"/>
                  <w:marTop w:val="0"/>
                  <w:marBottom w:val="0"/>
                  <w:divBdr>
                    <w:top w:val="none" w:sz="0" w:space="0" w:color="auto"/>
                    <w:left w:val="none" w:sz="0" w:space="0" w:color="auto"/>
                    <w:bottom w:val="none" w:sz="0" w:space="0" w:color="auto"/>
                    <w:right w:val="none" w:sz="0" w:space="0" w:color="auto"/>
                  </w:divBdr>
                  <w:divsChild>
                    <w:div w:id="429132253">
                      <w:marLeft w:val="0"/>
                      <w:marRight w:val="0"/>
                      <w:marTop w:val="0"/>
                      <w:marBottom w:val="0"/>
                      <w:divBdr>
                        <w:top w:val="none" w:sz="0" w:space="0" w:color="auto"/>
                        <w:left w:val="none" w:sz="0" w:space="0" w:color="auto"/>
                        <w:bottom w:val="none" w:sz="0" w:space="0" w:color="auto"/>
                        <w:right w:val="none" w:sz="0" w:space="0" w:color="auto"/>
                      </w:divBdr>
                    </w:div>
                  </w:divsChild>
                </w:div>
                <w:div w:id="429132306">
                  <w:marLeft w:val="0"/>
                  <w:marRight w:val="0"/>
                  <w:marTop w:val="0"/>
                  <w:marBottom w:val="0"/>
                  <w:divBdr>
                    <w:top w:val="none" w:sz="0" w:space="0" w:color="auto"/>
                    <w:left w:val="none" w:sz="0" w:space="0" w:color="auto"/>
                    <w:bottom w:val="none" w:sz="0" w:space="0" w:color="auto"/>
                    <w:right w:val="none" w:sz="0" w:space="0" w:color="auto"/>
                  </w:divBdr>
                  <w:divsChild>
                    <w:div w:id="429132398">
                      <w:marLeft w:val="0"/>
                      <w:marRight w:val="0"/>
                      <w:marTop w:val="0"/>
                      <w:marBottom w:val="0"/>
                      <w:divBdr>
                        <w:top w:val="none" w:sz="0" w:space="0" w:color="auto"/>
                        <w:left w:val="none" w:sz="0" w:space="0" w:color="auto"/>
                        <w:bottom w:val="none" w:sz="0" w:space="0" w:color="auto"/>
                        <w:right w:val="none" w:sz="0" w:space="0" w:color="auto"/>
                      </w:divBdr>
                    </w:div>
                  </w:divsChild>
                </w:div>
                <w:div w:id="429132311">
                  <w:marLeft w:val="0"/>
                  <w:marRight w:val="0"/>
                  <w:marTop w:val="0"/>
                  <w:marBottom w:val="0"/>
                  <w:divBdr>
                    <w:top w:val="none" w:sz="0" w:space="0" w:color="auto"/>
                    <w:left w:val="none" w:sz="0" w:space="0" w:color="auto"/>
                    <w:bottom w:val="none" w:sz="0" w:space="0" w:color="auto"/>
                    <w:right w:val="none" w:sz="0" w:space="0" w:color="auto"/>
                  </w:divBdr>
                  <w:divsChild>
                    <w:div w:id="429132403">
                      <w:marLeft w:val="0"/>
                      <w:marRight w:val="0"/>
                      <w:marTop w:val="0"/>
                      <w:marBottom w:val="0"/>
                      <w:divBdr>
                        <w:top w:val="none" w:sz="0" w:space="0" w:color="auto"/>
                        <w:left w:val="none" w:sz="0" w:space="0" w:color="auto"/>
                        <w:bottom w:val="none" w:sz="0" w:space="0" w:color="auto"/>
                        <w:right w:val="none" w:sz="0" w:space="0" w:color="auto"/>
                      </w:divBdr>
                    </w:div>
                  </w:divsChild>
                </w:div>
                <w:div w:id="429132324">
                  <w:marLeft w:val="0"/>
                  <w:marRight w:val="0"/>
                  <w:marTop w:val="0"/>
                  <w:marBottom w:val="0"/>
                  <w:divBdr>
                    <w:top w:val="none" w:sz="0" w:space="0" w:color="auto"/>
                    <w:left w:val="none" w:sz="0" w:space="0" w:color="auto"/>
                    <w:bottom w:val="none" w:sz="0" w:space="0" w:color="auto"/>
                    <w:right w:val="none" w:sz="0" w:space="0" w:color="auto"/>
                  </w:divBdr>
                  <w:divsChild>
                    <w:div w:id="429132227">
                      <w:marLeft w:val="0"/>
                      <w:marRight w:val="0"/>
                      <w:marTop w:val="0"/>
                      <w:marBottom w:val="0"/>
                      <w:divBdr>
                        <w:top w:val="none" w:sz="0" w:space="0" w:color="auto"/>
                        <w:left w:val="none" w:sz="0" w:space="0" w:color="auto"/>
                        <w:bottom w:val="none" w:sz="0" w:space="0" w:color="auto"/>
                        <w:right w:val="none" w:sz="0" w:space="0" w:color="auto"/>
                      </w:divBdr>
                    </w:div>
                  </w:divsChild>
                </w:div>
                <w:div w:id="429132325">
                  <w:marLeft w:val="0"/>
                  <w:marRight w:val="0"/>
                  <w:marTop w:val="0"/>
                  <w:marBottom w:val="0"/>
                  <w:divBdr>
                    <w:top w:val="none" w:sz="0" w:space="0" w:color="auto"/>
                    <w:left w:val="none" w:sz="0" w:space="0" w:color="auto"/>
                    <w:bottom w:val="none" w:sz="0" w:space="0" w:color="auto"/>
                    <w:right w:val="none" w:sz="0" w:space="0" w:color="auto"/>
                  </w:divBdr>
                  <w:divsChild>
                    <w:div w:id="429132394">
                      <w:marLeft w:val="0"/>
                      <w:marRight w:val="0"/>
                      <w:marTop w:val="0"/>
                      <w:marBottom w:val="0"/>
                      <w:divBdr>
                        <w:top w:val="none" w:sz="0" w:space="0" w:color="auto"/>
                        <w:left w:val="none" w:sz="0" w:space="0" w:color="auto"/>
                        <w:bottom w:val="none" w:sz="0" w:space="0" w:color="auto"/>
                        <w:right w:val="none" w:sz="0" w:space="0" w:color="auto"/>
                      </w:divBdr>
                    </w:div>
                  </w:divsChild>
                </w:div>
                <w:div w:id="429132327">
                  <w:marLeft w:val="0"/>
                  <w:marRight w:val="0"/>
                  <w:marTop w:val="0"/>
                  <w:marBottom w:val="0"/>
                  <w:divBdr>
                    <w:top w:val="none" w:sz="0" w:space="0" w:color="auto"/>
                    <w:left w:val="none" w:sz="0" w:space="0" w:color="auto"/>
                    <w:bottom w:val="none" w:sz="0" w:space="0" w:color="auto"/>
                    <w:right w:val="none" w:sz="0" w:space="0" w:color="auto"/>
                  </w:divBdr>
                  <w:divsChild>
                    <w:div w:id="429132353">
                      <w:marLeft w:val="0"/>
                      <w:marRight w:val="0"/>
                      <w:marTop w:val="0"/>
                      <w:marBottom w:val="0"/>
                      <w:divBdr>
                        <w:top w:val="none" w:sz="0" w:space="0" w:color="auto"/>
                        <w:left w:val="none" w:sz="0" w:space="0" w:color="auto"/>
                        <w:bottom w:val="none" w:sz="0" w:space="0" w:color="auto"/>
                        <w:right w:val="none" w:sz="0" w:space="0" w:color="auto"/>
                      </w:divBdr>
                    </w:div>
                  </w:divsChild>
                </w:div>
                <w:div w:id="429132330">
                  <w:marLeft w:val="0"/>
                  <w:marRight w:val="0"/>
                  <w:marTop w:val="0"/>
                  <w:marBottom w:val="0"/>
                  <w:divBdr>
                    <w:top w:val="none" w:sz="0" w:space="0" w:color="auto"/>
                    <w:left w:val="none" w:sz="0" w:space="0" w:color="auto"/>
                    <w:bottom w:val="none" w:sz="0" w:space="0" w:color="auto"/>
                    <w:right w:val="none" w:sz="0" w:space="0" w:color="auto"/>
                  </w:divBdr>
                  <w:divsChild>
                    <w:div w:id="429132283">
                      <w:marLeft w:val="0"/>
                      <w:marRight w:val="0"/>
                      <w:marTop w:val="0"/>
                      <w:marBottom w:val="0"/>
                      <w:divBdr>
                        <w:top w:val="none" w:sz="0" w:space="0" w:color="auto"/>
                        <w:left w:val="none" w:sz="0" w:space="0" w:color="auto"/>
                        <w:bottom w:val="none" w:sz="0" w:space="0" w:color="auto"/>
                        <w:right w:val="none" w:sz="0" w:space="0" w:color="auto"/>
                      </w:divBdr>
                    </w:div>
                  </w:divsChild>
                </w:div>
                <w:div w:id="429132331">
                  <w:marLeft w:val="0"/>
                  <w:marRight w:val="0"/>
                  <w:marTop w:val="0"/>
                  <w:marBottom w:val="0"/>
                  <w:divBdr>
                    <w:top w:val="none" w:sz="0" w:space="0" w:color="auto"/>
                    <w:left w:val="none" w:sz="0" w:space="0" w:color="auto"/>
                    <w:bottom w:val="none" w:sz="0" w:space="0" w:color="auto"/>
                    <w:right w:val="none" w:sz="0" w:space="0" w:color="auto"/>
                  </w:divBdr>
                  <w:divsChild>
                    <w:div w:id="429132262">
                      <w:marLeft w:val="0"/>
                      <w:marRight w:val="0"/>
                      <w:marTop w:val="0"/>
                      <w:marBottom w:val="0"/>
                      <w:divBdr>
                        <w:top w:val="none" w:sz="0" w:space="0" w:color="auto"/>
                        <w:left w:val="none" w:sz="0" w:space="0" w:color="auto"/>
                        <w:bottom w:val="none" w:sz="0" w:space="0" w:color="auto"/>
                        <w:right w:val="none" w:sz="0" w:space="0" w:color="auto"/>
                      </w:divBdr>
                    </w:div>
                  </w:divsChild>
                </w:div>
                <w:div w:id="429132335">
                  <w:marLeft w:val="0"/>
                  <w:marRight w:val="0"/>
                  <w:marTop w:val="0"/>
                  <w:marBottom w:val="0"/>
                  <w:divBdr>
                    <w:top w:val="none" w:sz="0" w:space="0" w:color="auto"/>
                    <w:left w:val="none" w:sz="0" w:space="0" w:color="auto"/>
                    <w:bottom w:val="none" w:sz="0" w:space="0" w:color="auto"/>
                    <w:right w:val="none" w:sz="0" w:space="0" w:color="auto"/>
                  </w:divBdr>
                  <w:divsChild>
                    <w:div w:id="429132332">
                      <w:marLeft w:val="0"/>
                      <w:marRight w:val="0"/>
                      <w:marTop w:val="0"/>
                      <w:marBottom w:val="0"/>
                      <w:divBdr>
                        <w:top w:val="none" w:sz="0" w:space="0" w:color="auto"/>
                        <w:left w:val="none" w:sz="0" w:space="0" w:color="auto"/>
                        <w:bottom w:val="none" w:sz="0" w:space="0" w:color="auto"/>
                        <w:right w:val="none" w:sz="0" w:space="0" w:color="auto"/>
                      </w:divBdr>
                    </w:div>
                  </w:divsChild>
                </w:div>
                <w:div w:id="429132339">
                  <w:marLeft w:val="0"/>
                  <w:marRight w:val="0"/>
                  <w:marTop w:val="0"/>
                  <w:marBottom w:val="0"/>
                  <w:divBdr>
                    <w:top w:val="none" w:sz="0" w:space="0" w:color="auto"/>
                    <w:left w:val="none" w:sz="0" w:space="0" w:color="auto"/>
                    <w:bottom w:val="none" w:sz="0" w:space="0" w:color="auto"/>
                    <w:right w:val="none" w:sz="0" w:space="0" w:color="auto"/>
                  </w:divBdr>
                  <w:divsChild>
                    <w:div w:id="429132288">
                      <w:marLeft w:val="0"/>
                      <w:marRight w:val="0"/>
                      <w:marTop w:val="0"/>
                      <w:marBottom w:val="0"/>
                      <w:divBdr>
                        <w:top w:val="none" w:sz="0" w:space="0" w:color="auto"/>
                        <w:left w:val="none" w:sz="0" w:space="0" w:color="auto"/>
                        <w:bottom w:val="none" w:sz="0" w:space="0" w:color="auto"/>
                        <w:right w:val="none" w:sz="0" w:space="0" w:color="auto"/>
                      </w:divBdr>
                    </w:div>
                  </w:divsChild>
                </w:div>
                <w:div w:id="429132341">
                  <w:marLeft w:val="0"/>
                  <w:marRight w:val="0"/>
                  <w:marTop w:val="0"/>
                  <w:marBottom w:val="0"/>
                  <w:divBdr>
                    <w:top w:val="none" w:sz="0" w:space="0" w:color="auto"/>
                    <w:left w:val="none" w:sz="0" w:space="0" w:color="auto"/>
                    <w:bottom w:val="none" w:sz="0" w:space="0" w:color="auto"/>
                    <w:right w:val="none" w:sz="0" w:space="0" w:color="auto"/>
                  </w:divBdr>
                  <w:divsChild>
                    <w:div w:id="429132348">
                      <w:marLeft w:val="0"/>
                      <w:marRight w:val="0"/>
                      <w:marTop w:val="0"/>
                      <w:marBottom w:val="0"/>
                      <w:divBdr>
                        <w:top w:val="none" w:sz="0" w:space="0" w:color="auto"/>
                        <w:left w:val="none" w:sz="0" w:space="0" w:color="auto"/>
                        <w:bottom w:val="none" w:sz="0" w:space="0" w:color="auto"/>
                        <w:right w:val="none" w:sz="0" w:space="0" w:color="auto"/>
                      </w:divBdr>
                    </w:div>
                  </w:divsChild>
                </w:div>
                <w:div w:id="429132345">
                  <w:marLeft w:val="0"/>
                  <w:marRight w:val="0"/>
                  <w:marTop w:val="0"/>
                  <w:marBottom w:val="0"/>
                  <w:divBdr>
                    <w:top w:val="none" w:sz="0" w:space="0" w:color="auto"/>
                    <w:left w:val="none" w:sz="0" w:space="0" w:color="auto"/>
                    <w:bottom w:val="none" w:sz="0" w:space="0" w:color="auto"/>
                    <w:right w:val="none" w:sz="0" w:space="0" w:color="auto"/>
                  </w:divBdr>
                  <w:divsChild>
                    <w:div w:id="429132326">
                      <w:marLeft w:val="0"/>
                      <w:marRight w:val="0"/>
                      <w:marTop w:val="0"/>
                      <w:marBottom w:val="0"/>
                      <w:divBdr>
                        <w:top w:val="none" w:sz="0" w:space="0" w:color="auto"/>
                        <w:left w:val="none" w:sz="0" w:space="0" w:color="auto"/>
                        <w:bottom w:val="none" w:sz="0" w:space="0" w:color="auto"/>
                        <w:right w:val="none" w:sz="0" w:space="0" w:color="auto"/>
                      </w:divBdr>
                    </w:div>
                  </w:divsChild>
                </w:div>
                <w:div w:id="429132349">
                  <w:marLeft w:val="0"/>
                  <w:marRight w:val="0"/>
                  <w:marTop w:val="0"/>
                  <w:marBottom w:val="0"/>
                  <w:divBdr>
                    <w:top w:val="none" w:sz="0" w:space="0" w:color="auto"/>
                    <w:left w:val="none" w:sz="0" w:space="0" w:color="auto"/>
                    <w:bottom w:val="none" w:sz="0" w:space="0" w:color="auto"/>
                    <w:right w:val="none" w:sz="0" w:space="0" w:color="auto"/>
                  </w:divBdr>
                  <w:divsChild>
                    <w:div w:id="429132399">
                      <w:marLeft w:val="0"/>
                      <w:marRight w:val="0"/>
                      <w:marTop w:val="0"/>
                      <w:marBottom w:val="0"/>
                      <w:divBdr>
                        <w:top w:val="none" w:sz="0" w:space="0" w:color="auto"/>
                        <w:left w:val="none" w:sz="0" w:space="0" w:color="auto"/>
                        <w:bottom w:val="none" w:sz="0" w:space="0" w:color="auto"/>
                        <w:right w:val="none" w:sz="0" w:space="0" w:color="auto"/>
                      </w:divBdr>
                    </w:div>
                  </w:divsChild>
                </w:div>
                <w:div w:id="429132354">
                  <w:marLeft w:val="0"/>
                  <w:marRight w:val="0"/>
                  <w:marTop w:val="0"/>
                  <w:marBottom w:val="0"/>
                  <w:divBdr>
                    <w:top w:val="none" w:sz="0" w:space="0" w:color="auto"/>
                    <w:left w:val="none" w:sz="0" w:space="0" w:color="auto"/>
                    <w:bottom w:val="none" w:sz="0" w:space="0" w:color="auto"/>
                    <w:right w:val="none" w:sz="0" w:space="0" w:color="auto"/>
                  </w:divBdr>
                  <w:divsChild>
                    <w:div w:id="429132363">
                      <w:marLeft w:val="0"/>
                      <w:marRight w:val="0"/>
                      <w:marTop w:val="0"/>
                      <w:marBottom w:val="0"/>
                      <w:divBdr>
                        <w:top w:val="none" w:sz="0" w:space="0" w:color="auto"/>
                        <w:left w:val="none" w:sz="0" w:space="0" w:color="auto"/>
                        <w:bottom w:val="none" w:sz="0" w:space="0" w:color="auto"/>
                        <w:right w:val="none" w:sz="0" w:space="0" w:color="auto"/>
                      </w:divBdr>
                    </w:div>
                  </w:divsChild>
                </w:div>
                <w:div w:id="429132355">
                  <w:marLeft w:val="0"/>
                  <w:marRight w:val="0"/>
                  <w:marTop w:val="0"/>
                  <w:marBottom w:val="0"/>
                  <w:divBdr>
                    <w:top w:val="none" w:sz="0" w:space="0" w:color="auto"/>
                    <w:left w:val="none" w:sz="0" w:space="0" w:color="auto"/>
                    <w:bottom w:val="none" w:sz="0" w:space="0" w:color="auto"/>
                    <w:right w:val="none" w:sz="0" w:space="0" w:color="auto"/>
                  </w:divBdr>
                  <w:divsChild>
                    <w:div w:id="429132358">
                      <w:marLeft w:val="0"/>
                      <w:marRight w:val="0"/>
                      <w:marTop w:val="0"/>
                      <w:marBottom w:val="0"/>
                      <w:divBdr>
                        <w:top w:val="none" w:sz="0" w:space="0" w:color="auto"/>
                        <w:left w:val="none" w:sz="0" w:space="0" w:color="auto"/>
                        <w:bottom w:val="none" w:sz="0" w:space="0" w:color="auto"/>
                        <w:right w:val="none" w:sz="0" w:space="0" w:color="auto"/>
                      </w:divBdr>
                    </w:div>
                  </w:divsChild>
                </w:div>
                <w:div w:id="429132356">
                  <w:marLeft w:val="0"/>
                  <w:marRight w:val="0"/>
                  <w:marTop w:val="0"/>
                  <w:marBottom w:val="0"/>
                  <w:divBdr>
                    <w:top w:val="none" w:sz="0" w:space="0" w:color="auto"/>
                    <w:left w:val="none" w:sz="0" w:space="0" w:color="auto"/>
                    <w:bottom w:val="none" w:sz="0" w:space="0" w:color="auto"/>
                    <w:right w:val="none" w:sz="0" w:space="0" w:color="auto"/>
                  </w:divBdr>
                  <w:divsChild>
                    <w:div w:id="429132224">
                      <w:marLeft w:val="0"/>
                      <w:marRight w:val="0"/>
                      <w:marTop w:val="0"/>
                      <w:marBottom w:val="0"/>
                      <w:divBdr>
                        <w:top w:val="none" w:sz="0" w:space="0" w:color="auto"/>
                        <w:left w:val="none" w:sz="0" w:space="0" w:color="auto"/>
                        <w:bottom w:val="none" w:sz="0" w:space="0" w:color="auto"/>
                        <w:right w:val="none" w:sz="0" w:space="0" w:color="auto"/>
                      </w:divBdr>
                    </w:div>
                  </w:divsChild>
                </w:div>
                <w:div w:id="429132361">
                  <w:marLeft w:val="0"/>
                  <w:marRight w:val="0"/>
                  <w:marTop w:val="0"/>
                  <w:marBottom w:val="0"/>
                  <w:divBdr>
                    <w:top w:val="none" w:sz="0" w:space="0" w:color="auto"/>
                    <w:left w:val="none" w:sz="0" w:space="0" w:color="auto"/>
                    <w:bottom w:val="none" w:sz="0" w:space="0" w:color="auto"/>
                    <w:right w:val="none" w:sz="0" w:space="0" w:color="auto"/>
                  </w:divBdr>
                  <w:divsChild>
                    <w:div w:id="429132395">
                      <w:marLeft w:val="0"/>
                      <w:marRight w:val="0"/>
                      <w:marTop w:val="0"/>
                      <w:marBottom w:val="0"/>
                      <w:divBdr>
                        <w:top w:val="none" w:sz="0" w:space="0" w:color="auto"/>
                        <w:left w:val="none" w:sz="0" w:space="0" w:color="auto"/>
                        <w:bottom w:val="none" w:sz="0" w:space="0" w:color="auto"/>
                        <w:right w:val="none" w:sz="0" w:space="0" w:color="auto"/>
                      </w:divBdr>
                    </w:div>
                  </w:divsChild>
                </w:div>
                <w:div w:id="429132366">
                  <w:marLeft w:val="0"/>
                  <w:marRight w:val="0"/>
                  <w:marTop w:val="0"/>
                  <w:marBottom w:val="0"/>
                  <w:divBdr>
                    <w:top w:val="none" w:sz="0" w:space="0" w:color="auto"/>
                    <w:left w:val="none" w:sz="0" w:space="0" w:color="auto"/>
                    <w:bottom w:val="none" w:sz="0" w:space="0" w:color="auto"/>
                    <w:right w:val="none" w:sz="0" w:space="0" w:color="auto"/>
                  </w:divBdr>
                  <w:divsChild>
                    <w:div w:id="429132228">
                      <w:marLeft w:val="0"/>
                      <w:marRight w:val="0"/>
                      <w:marTop w:val="0"/>
                      <w:marBottom w:val="0"/>
                      <w:divBdr>
                        <w:top w:val="none" w:sz="0" w:space="0" w:color="auto"/>
                        <w:left w:val="none" w:sz="0" w:space="0" w:color="auto"/>
                        <w:bottom w:val="none" w:sz="0" w:space="0" w:color="auto"/>
                        <w:right w:val="none" w:sz="0" w:space="0" w:color="auto"/>
                      </w:divBdr>
                    </w:div>
                  </w:divsChild>
                </w:div>
                <w:div w:id="429132371">
                  <w:marLeft w:val="0"/>
                  <w:marRight w:val="0"/>
                  <w:marTop w:val="0"/>
                  <w:marBottom w:val="0"/>
                  <w:divBdr>
                    <w:top w:val="none" w:sz="0" w:space="0" w:color="auto"/>
                    <w:left w:val="none" w:sz="0" w:space="0" w:color="auto"/>
                    <w:bottom w:val="none" w:sz="0" w:space="0" w:color="auto"/>
                    <w:right w:val="none" w:sz="0" w:space="0" w:color="auto"/>
                  </w:divBdr>
                  <w:divsChild>
                    <w:div w:id="429132329">
                      <w:marLeft w:val="0"/>
                      <w:marRight w:val="0"/>
                      <w:marTop w:val="0"/>
                      <w:marBottom w:val="0"/>
                      <w:divBdr>
                        <w:top w:val="none" w:sz="0" w:space="0" w:color="auto"/>
                        <w:left w:val="none" w:sz="0" w:space="0" w:color="auto"/>
                        <w:bottom w:val="none" w:sz="0" w:space="0" w:color="auto"/>
                        <w:right w:val="none" w:sz="0" w:space="0" w:color="auto"/>
                      </w:divBdr>
                    </w:div>
                  </w:divsChild>
                </w:div>
                <w:div w:id="429132379">
                  <w:marLeft w:val="0"/>
                  <w:marRight w:val="0"/>
                  <w:marTop w:val="0"/>
                  <w:marBottom w:val="0"/>
                  <w:divBdr>
                    <w:top w:val="none" w:sz="0" w:space="0" w:color="auto"/>
                    <w:left w:val="none" w:sz="0" w:space="0" w:color="auto"/>
                    <w:bottom w:val="none" w:sz="0" w:space="0" w:color="auto"/>
                    <w:right w:val="none" w:sz="0" w:space="0" w:color="auto"/>
                  </w:divBdr>
                  <w:divsChild>
                    <w:div w:id="429132347">
                      <w:marLeft w:val="0"/>
                      <w:marRight w:val="0"/>
                      <w:marTop w:val="0"/>
                      <w:marBottom w:val="0"/>
                      <w:divBdr>
                        <w:top w:val="none" w:sz="0" w:space="0" w:color="auto"/>
                        <w:left w:val="none" w:sz="0" w:space="0" w:color="auto"/>
                        <w:bottom w:val="none" w:sz="0" w:space="0" w:color="auto"/>
                        <w:right w:val="none" w:sz="0" w:space="0" w:color="auto"/>
                      </w:divBdr>
                    </w:div>
                  </w:divsChild>
                </w:div>
                <w:div w:id="429132381">
                  <w:marLeft w:val="0"/>
                  <w:marRight w:val="0"/>
                  <w:marTop w:val="0"/>
                  <w:marBottom w:val="0"/>
                  <w:divBdr>
                    <w:top w:val="none" w:sz="0" w:space="0" w:color="auto"/>
                    <w:left w:val="none" w:sz="0" w:space="0" w:color="auto"/>
                    <w:bottom w:val="none" w:sz="0" w:space="0" w:color="auto"/>
                    <w:right w:val="none" w:sz="0" w:space="0" w:color="auto"/>
                  </w:divBdr>
                  <w:divsChild>
                    <w:div w:id="429132377">
                      <w:marLeft w:val="0"/>
                      <w:marRight w:val="0"/>
                      <w:marTop w:val="0"/>
                      <w:marBottom w:val="0"/>
                      <w:divBdr>
                        <w:top w:val="none" w:sz="0" w:space="0" w:color="auto"/>
                        <w:left w:val="none" w:sz="0" w:space="0" w:color="auto"/>
                        <w:bottom w:val="none" w:sz="0" w:space="0" w:color="auto"/>
                        <w:right w:val="none" w:sz="0" w:space="0" w:color="auto"/>
                      </w:divBdr>
                    </w:div>
                  </w:divsChild>
                </w:div>
                <w:div w:id="429132382">
                  <w:marLeft w:val="0"/>
                  <w:marRight w:val="0"/>
                  <w:marTop w:val="0"/>
                  <w:marBottom w:val="0"/>
                  <w:divBdr>
                    <w:top w:val="none" w:sz="0" w:space="0" w:color="auto"/>
                    <w:left w:val="none" w:sz="0" w:space="0" w:color="auto"/>
                    <w:bottom w:val="none" w:sz="0" w:space="0" w:color="auto"/>
                    <w:right w:val="none" w:sz="0" w:space="0" w:color="auto"/>
                  </w:divBdr>
                  <w:divsChild>
                    <w:div w:id="429132286">
                      <w:marLeft w:val="0"/>
                      <w:marRight w:val="0"/>
                      <w:marTop w:val="0"/>
                      <w:marBottom w:val="0"/>
                      <w:divBdr>
                        <w:top w:val="none" w:sz="0" w:space="0" w:color="auto"/>
                        <w:left w:val="none" w:sz="0" w:space="0" w:color="auto"/>
                        <w:bottom w:val="none" w:sz="0" w:space="0" w:color="auto"/>
                        <w:right w:val="none" w:sz="0" w:space="0" w:color="auto"/>
                      </w:divBdr>
                    </w:div>
                  </w:divsChild>
                </w:div>
                <w:div w:id="429132384">
                  <w:marLeft w:val="0"/>
                  <w:marRight w:val="0"/>
                  <w:marTop w:val="0"/>
                  <w:marBottom w:val="0"/>
                  <w:divBdr>
                    <w:top w:val="none" w:sz="0" w:space="0" w:color="auto"/>
                    <w:left w:val="none" w:sz="0" w:space="0" w:color="auto"/>
                    <w:bottom w:val="none" w:sz="0" w:space="0" w:color="auto"/>
                    <w:right w:val="none" w:sz="0" w:space="0" w:color="auto"/>
                  </w:divBdr>
                  <w:divsChild>
                    <w:div w:id="429132229">
                      <w:marLeft w:val="0"/>
                      <w:marRight w:val="0"/>
                      <w:marTop w:val="0"/>
                      <w:marBottom w:val="0"/>
                      <w:divBdr>
                        <w:top w:val="none" w:sz="0" w:space="0" w:color="auto"/>
                        <w:left w:val="none" w:sz="0" w:space="0" w:color="auto"/>
                        <w:bottom w:val="none" w:sz="0" w:space="0" w:color="auto"/>
                        <w:right w:val="none" w:sz="0" w:space="0" w:color="auto"/>
                      </w:divBdr>
                    </w:div>
                  </w:divsChild>
                </w:div>
                <w:div w:id="429132385">
                  <w:marLeft w:val="0"/>
                  <w:marRight w:val="0"/>
                  <w:marTop w:val="0"/>
                  <w:marBottom w:val="0"/>
                  <w:divBdr>
                    <w:top w:val="none" w:sz="0" w:space="0" w:color="auto"/>
                    <w:left w:val="none" w:sz="0" w:space="0" w:color="auto"/>
                    <w:bottom w:val="none" w:sz="0" w:space="0" w:color="auto"/>
                    <w:right w:val="none" w:sz="0" w:space="0" w:color="auto"/>
                  </w:divBdr>
                  <w:divsChild>
                    <w:div w:id="429132344">
                      <w:marLeft w:val="0"/>
                      <w:marRight w:val="0"/>
                      <w:marTop w:val="0"/>
                      <w:marBottom w:val="0"/>
                      <w:divBdr>
                        <w:top w:val="none" w:sz="0" w:space="0" w:color="auto"/>
                        <w:left w:val="none" w:sz="0" w:space="0" w:color="auto"/>
                        <w:bottom w:val="none" w:sz="0" w:space="0" w:color="auto"/>
                        <w:right w:val="none" w:sz="0" w:space="0" w:color="auto"/>
                      </w:divBdr>
                    </w:div>
                  </w:divsChild>
                </w:div>
                <w:div w:id="429132386">
                  <w:marLeft w:val="0"/>
                  <w:marRight w:val="0"/>
                  <w:marTop w:val="0"/>
                  <w:marBottom w:val="0"/>
                  <w:divBdr>
                    <w:top w:val="none" w:sz="0" w:space="0" w:color="auto"/>
                    <w:left w:val="none" w:sz="0" w:space="0" w:color="auto"/>
                    <w:bottom w:val="none" w:sz="0" w:space="0" w:color="auto"/>
                    <w:right w:val="none" w:sz="0" w:space="0" w:color="auto"/>
                  </w:divBdr>
                  <w:divsChild>
                    <w:div w:id="429132375">
                      <w:marLeft w:val="0"/>
                      <w:marRight w:val="0"/>
                      <w:marTop w:val="0"/>
                      <w:marBottom w:val="0"/>
                      <w:divBdr>
                        <w:top w:val="none" w:sz="0" w:space="0" w:color="auto"/>
                        <w:left w:val="none" w:sz="0" w:space="0" w:color="auto"/>
                        <w:bottom w:val="none" w:sz="0" w:space="0" w:color="auto"/>
                        <w:right w:val="none" w:sz="0" w:space="0" w:color="auto"/>
                      </w:divBdr>
                    </w:div>
                  </w:divsChild>
                </w:div>
                <w:div w:id="429132389">
                  <w:marLeft w:val="0"/>
                  <w:marRight w:val="0"/>
                  <w:marTop w:val="0"/>
                  <w:marBottom w:val="0"/>
                  <w:divBdr>
                    <w:top w:val="none" w:sz="0" w:space="0" w:color="auto"/>
                    <w:left w:val="none" w:sz="0" w:space="0" w:color="auto"/>
                    <w:bottom w:val="none" w:sz="0" w:space="0" w:color="auto"/>
                    <w:right w:val="none" w:sz="0" w:space="0" w:color="auto"/>
                  </w:divBdr>
                  <w:divsChild>
                    <w:div w:id="429132285">
                      <w:marLeft w:val="0"/>
                      <w:marRight w:val="0"/>
                      <w:marTop w:val="0"/>
                      <w:marBottom w:val="0"/>
                      <w:divBdr>
                        <w:top w:val="none" w:sz="0" w:space="0" w:color="auto"/>
                        <w:left w:val="none" w:sz="0" w:space="0" w:color="auto"/>
                        <w:bottom w:val="none" w:sz="0" w:space="0" w:color="auto"/>
                        <w:right w:val="none" w:sz="0" w:space="0" w:color="auto"/>
                      </w:divBdr>
                    </w:div>
                  </w:divsChild>
                </w:div>
                <w:div w:id="429132390">
                  <w:marLeft w:val="0"/>
                  <w:marRight w:val="0"/>
                  <w:marTop w:val="0"/>
                  <w:marBottom w:val="0"/>
                  <w:divBdr>
                    <w:top w:val="none" w:sz="0" w:space="0" w:color="auto"/>
                    <w:left w:val="none" w:sz="0" w:space="0" w:color="auto"/>
                    <w:bottom w:val="none" w:sz="0" w:space="0" w:color="auto"/>
                    <w:right w:val="none" w:sz="0" w:space="0" w:color="auto"/>
                  </w:divBdr>
                  <w:divsChild>
                    <w:div w:id="4291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132236">
          <w:marLeft w:val="0"/>
          <w:marRight w:val="0"/>
          <w:marTop w:val="0"/>
          <w:marBottom w:val="0"/>
          <w:divBdr>
            <w:top w:val="none" w:sz="0" w:space="0" w:color="auto"/>
            <w:left w:val="none" w:sz="0" w:space="0" w:color="auto"/>
            <w:bottom w:val="none" w:sz="0" w:space="0" w:color="auto"/>
            <w:right w:val="none" w:sz="0" w:space="0" w:color="auto"/>
          </w:divBdr>
        </w:div>
        <w:div w:id="429132243">
          <w:marLeft w:val="0"/>
          <w:marRight w:val="0"/>
          <w:marTop w:val="0"/>
          <w:marBottom w:val="0"/>
          <w:divBdr>
            <w:top w:val="none" w:sz="0" w:space="0" w:color="auto"/>
            <w:left w:val="none" w:sz="0" w:space="0" w:color="auto"/>
            <w:bottom w:val="none" w:sz="0" w:space="0" w:color="auto"/>
            <w:right w:val="none" w:sz="0" w:space="0" w:color="auto"/>
          </w:divBdr>
        </w:div>
        <w:div w:id="429132259">
          <w:marLeft w:val="0"/>
          <w:marRight w:val="0"/>
          <w:marTop w:val="0"/>
          <w:marBottom w:val="0"/>
          <w:divBdr>
            <w:top w:val="none" w:sz="0" w:space="0" w:color="auto"/>
            <w:left w:val="none" w:sz="0" w:space="0" w:color="auto"/>
            <w:bottom w:val="none" w:sz="0" w:space="0" w:color="auto"/>
            <w:right w:val="none" w:sz="0" w:space="0" w:color="auto"/>
          </w:divBdr>
        </w:div>
        <w:div w:id="429132274">
          <w:marLeft w:val="0"/>
          <w:marRight w:val="0"/>
          <w:marTop w:val="0"/>
          <w:marBottom w:val="0"/>
          <w:divBdr>
            <w:top w:val="none" w:sz="0" w:space="0" w:color="auto"/>
            <w:left w:val="none" w:sz="0" w:space="0" w:color="auto"/>
            <w:bottom w:val="none" w:sz="0" w:space="0" w:color="auto"/>
            <w:right w:val="none" w:sz="0" w:space="0" w:color="auto"/>
          </w:divBdr>
        </w:div>
        <w:div w:id="429132296">
          <w:marLeft w:val="0"/>
          <w:marRight w:val="0"/>
          <w:marTop w:val="0"/>
          <w:marBottom w:val="0"/>
          <w:divBdr>
            <w:top w:val="none" w:sz="0" w:space="0" w:color="auto"/>
            <w:left w:val="none" w:sz="0" w:space="0" w:color="auto"/>
            <w:bottom w:val="none" w:sz="0" w:space="0" w:color="auto"/>
            <w:right w:val="none" w:sz="0" w:space="0" w:color="auto"/>
          </w:divBdr>
        </w:div>
        <w:div w:id="429132307">
          <w:marLeft w:val="0"/>
          <w:marRight w:val="0"/>
          <w:marTop w:val="0"/>
          <w:marBottom w:val="0"/>
          <w:divBdr>
            <w:top w:val="none" w:sz="0" w:space="0" w:color="auto"/>
            <w:left w:val="none" w:sz="0" w:space="0" w:color="auto"/>
            <w:bottom w:val="none" w:sz="0" w:space="0" w:color="auto"/>
            <w:right w:val="none" w:sz="0" w:space="0" w:color="auto"/>
          </w:divBdr>
        </w:div>
        <w:div w:id="429132343">
          <w:marLeft w:val="0"/>
          <w:marRight w:val="0"/>
          <w:marTop w:val="0"/>
          <w:marBottom w:val="0"/>
          <w:divBdr>
            <w:top w:val="none" w:sz="0" w:space="0" w:color="auto"/>
            <w:left w:val="none" w:sz="0" w:space="0" w:color="auto"/>
            <w:bottom w:val="none" w:sz="0" w:space="0" w:color="auto"/>
            <w:right w:val="none" w:sz="0" w:space="0" w:color="auto"/>
          </w:divBdr>
        </w:div>
      </w:divsChild>
    </w:div>
    <w:div w:id="429132293">
      <w:marLeft w:val="0"/>
      <w:marRight w:val="0"/>
      <w:marTop w:val="0"/>
      <w:marBottom w:val="0"/>
      <w:divBdr>
        <w:top w:val="none" w:sz="0" w:space="0" w:color="auto"/>
        <w:left w:val="none" w:sz="0" w:space="0" w:color="auto"/>
        <w:bottom w:val="none" w:sz="0" w:space="0" w:color="auto"/>
        <w:right w:val="none" w:sz="0" w:space="0" w:color="auto"/>
      </w:divBdr>
    </w:div>
    <w:div w:id="429132301">
      <w:marLeft w:val="0"/>
      <w:marRight w:val="0"/>
      <w:marTop w:val="0"/>
      <w:marBottom w:val="0"/>
      <w:divBdr>
        <w:top w:val="none" w:sz="0" w:space="0" w:color="auto"/>
        <w:left w:val="none" w:sz="0" w:space="0" w:color="auto"/>
        <w:bottom w:val="none" w:sz="0" w:space="0" w:color="auto"/>
        <w:right w:val="none" w:sz="0" w:space="0" w:color="auto"/>
      </w:divBdr>
    </w:div>
    <w:div w:id="429132302">
      <w:marLeft w:val="0"/>
      <w:marRight w:val="0"/>
      <w:marTop w:val="0"/>
      <w:marBottom w:val="0"/>
      <w:divBdr>
        <w:top w:val="none" w:sz="0" w:space="0" w:color="auto"/>
        <w:left w:val="none" w:sz="0" w:space="0" w:color="auto"/>
        <w:bottom w:val="none" w:sz="0" w:space="0" w:color="auto"/>
        <w:right w:val="none" w:sz="0" w:space="0" w:color="auto"/>
      </w:divBdr>
    </w:div>
    <w:div w:id="429132304">
      <w:marLeft w:val="0"/>
      <w:marRight w:val="0"/>
      <w:marTop w:val="0"/>
      <w:marBottom w:val="0"/>
      <w:divBdr>
        <w:top w:val="none" w:sz="0" w:space="0" w:color="auto"/>
        <w:left w:val="none" w:sz="0" w:space="0" w:color="auto"/>
        <w:bottom w:val="none" w:sz="0" w:space="0" w:color="auto"/>
        <w:right w:val="none" w:sz="0" w:space="0" w:color="auto"/>
      </w:divBdr>
      <w:divsChild>
        <w:div w:id="429132237">
          <w:marLeft w:val="0"/>
          <w:marRight w:val="0"/>
          <w:marTop w:val="0"/>
          <w:marBottom w:val="0"/>
          <w:divBdr>
            <w:top w:val="none" w:sz="0" w:space="0" w:color="auto"/>
            <w:left w:val="none" w:sz="0" w:space="0" w:color="auto"/>
            <w:bottom w:val="none" w:sz="0" w:space="0" w:color="auto"/>
            <w:right w:val="none" w:sz="0" w:space="0" w:color="auto"/>
          </w:divBdr>
          <w:divsChild>
            <w:div w:id="429132278">
              <w:marLeft w:val="0"/>
              <w:marRight w:val="0"/>
              <w:marTop w:val="0"/>
              <w:marBottom w:val="0"/>
              <w:divBdr>
                <w:top w:val="none" w:sz="0" w:space="0" w:color="auto"/>
                <w:left w:val="none" w:sz="0" w:space="0" w:color="auto"/>
                <w:bottom w:val="none" w:sz="0" w:space="0" w:color="auto"/>
                <w:right w:val="none" w:sz="0" w:space="0" w:color="auto"/>
              </w:divBdr>
            </w:div>
            <w:div w:id="429132297">
              <w:marLeft w:val="0"/>
              <w:marRight w:val="0"/>
              <w:marTop w:val="0"/>
              <w:marBottom w:val="0"/>
              <w:divBdr>
                <w:top w:val="none" w:sz="0" w:space="0" w:color="auto"/>
                <w:left w:val="none" w:sz="0" w:space="0" w:color="auto"/>
                <w:bottom w:val="none" w:sz="0" w:space="0" w:color="auto"/>
                <w:right w:val="none" w:sz="0" w:space="0" w:color="auto"/>
              </w:divBdr>
            </w:div>
            <w:div w:id="429132312">
              <w:marLeft w:val="0"/>
              <w:marRight w:val="0"/>
              <w:marTop w:val="0"/>
              <w:marBottom w:val="0"/>
              <w:divBdr>
                <w:top w:val="none" w:sz="0" w:space="0" w:color="auto"/>
                <w:left w:val="none" w:sz="0" w:space="0" w:color="auto"/>
                <w:bottom w:val="none" w:sz="0" w:space="0" w:color="auto"/>
                <w:right w:val="none" w:sz="0" w:space="0" w:color="auto"/>
              </w:divBdr>
            </w:div>
            <w:div w:id="429132314">
              <w:marLeft w:val="0"/>
              <w:marRight w:val="0"/>
              <w:marTop w:val="0"/>
              <w:marBottom w:val="0"/>
              <w:divBdr>
                <w:top w:val="none" w:sz="0" w:space="0" w:color="auto"/>
                <w:left w:val="none" w:sz="0" w:space="0" w:color="auto"/>
                <w:bottom w:val="none" w:sz="0" w:space="0" w:color="auto"/>
                <w:right w:val="none" w:sz="0" w:space="0" w:color="auto"/>
              </w:divBdr>
            </w:div>
            <w:div w:id="429132391">
              <w:marLeft w:val="0"/>
              <w:marRight w:val="0"/>
              <w:marTop w:val="0"/>
              <w:marBottom w:val="0"/>
              <w:divBdr>
                <w:top w:val="none" w:sz="0" w:space="0" w:color="auto"/>
                <w:left w:val="none" w:sz="0" w:space="0" w:color="auto"/>
                <w:bottom w:val="none" w:sz="0" w:space="0" w:color="auto"/>
                <w:right w:val="none" w:sz="0" w:space="0" w:color="auto"/>
              </w:divBdr>
            </w:div>
          </w:divsChild>
        </w:div>
        <w:div w:id="429132241">
          <w:marLeft w:val="0"/>
          <w:marRight w:val="0"/>
          <w:marTop w:val="0"/>
          <w:marBottom w:val="0"/>
          <w:divBdr>
            <w:top w:val="none" w:sz="0" w:space="0" w:color="auto"/>
            <w:left w:val="none" w:sz="0" w:space="0" w:color="auto"/>
            <w:bottom w:val="none" w:sz="0" w:space="0" w:color="auto"/>
            <w:right w:val="none" w:sz="0" w:space="0" w:color="auto"/>
          </w:divBdr>
        </w:div>
        <w:div w:id="429132273">
          <w:marLeft w:val="0"/>
          <w:marRight w:val="0"/>
          <w:marTop w:val="0"/>
          <w:marBottom w:val="0"/>
          <w:divBdr>
            <w:top w:val="none" w:sz="0" w:space="0" w:color="auto"/>
            <w:left w:val="none" w:sz="0" w:space="0" w:color="auto"/>
            <w:bottom w:val="none" w:sz="0" w:space="0" w:color="auto"/>
            <w:right w:val="none" w:sz="0" w:space="0" w:color="auto"/>
          </w:divBdr>
        </w:div>
        <w:div w:id="429132282">
          <w:marLeft w:val="0"/>
          <w:marRight w:val="0"/>
          <w:marTop w:val="0"/>
          <w:marBottom w:val="0"/>
          <w:divBdr>
            <w:top w:val="none" w:sz="0" w:space="0" w:color="auto"/>
            <w:left w:val="none" w:sz="0" w:space="0" w:color="auto"/>
            <w:bottom w:val="none" w:sz="0" w:space="0" w:color="auto"/>
            <w:right w:val="none" w:sz="0" w:space="0" w:color="auto"/>
          </w:divBdr>
        </w:div>
        <w:div w:id="429132299">
          <w:marLeft w:val="0"/>
          <w:marRight w:val="0"/>
          <w:marTop w:val="0"/>
          <w:marBottom w:val="0"/>
          <w:divBdr>
            <w:top w:val="none" w:sz="0" w:space="0" w:color="auto"/>
            <w:left w:val="none" w:sz="0" w:space="0" w:color="auto"/>
            <w:bottom w:val="none" w:sz="0" w:space="0" w:color="auto"/>
            <w:right w:val="none" w:sz="0" w:space="0" w:color="auto"/>
          </w:divBdr>
        </w:div>
        <w:div w:id="429132308">
          <w:marLeft w:val="0"/>
          <w:marRight w:val="0"/>
          <w:marTop w:val="0"/>
          <w:marBottom w:val="0"/>
          <w:divBdr>
            <w:top w:val="none" w:sz="0" w:space="0" w:color="auto"/>
            <w:left w:val="none" w:sz="0" w:space="0" w:color="auto"/>
            <w:bottom w:val="none" w:sz="0" w:space="0" w:color="auto"/>
            <w:right w:val="none" w:sz="0" w:space="0" w:color="auto"/>
          </w:divBdr>
        </w:div>
        <w:div w:id="429132320">
          <w:marLeft w:val="0"/>
          <w:marRight w:val="0"/>
          <w:marTop w:val="0"/>
          <w:marBottom w:val="0"/>
          <w:divBdr>
            <w:top w:val="none" w:sz="0" w:space="0" w:color="auto"/>
            <w:left w:val="none" w:sz="0" w:space="0" w:color="auto"/>
            <w:bottom w:val="none" w:sz="0" w:space="0" w:color="auto"/>
            <w:right w:val="none" w:sz="0" w:space="0" w:color="auto"/>
          </w:divBdr>
        </w:div>
        <w:div w:id="429132323">
          <w:marLeft w:val="0"/>
          <w:marRight w:val="0"/>
          <w:marTop w:val="0"/>
          <w:marBottom w:val="0"/>
          <w:divBdr>
            <w:top w:val="none" w:sz="0" w:space="0" w:color="auto"/>
            <w:left w:val="none" w:sz="0" w:space="0" w:color="auto"/>
            <w:bottom w:val="none" w:sz="0" w:space="0" w:color="auto"/>
            <w:right w:val="none" w:sz="0" w:space="0" w:color="auto"/>
          </w:divBdr>
          <w:divsChild>
            <w:div w:id="429132378">
              <w:marLeft w:val="0"/>
              <w:marRight w:val="0"/>
              <w:marTop w:val="0"/>
              <w:marBottom w:val="0"/>
              <w:divBdr>
                <w:top w:val="none" w:sz="0" w:space="0" w:color="auto"/>
                <w:left w:val="none" w:sz="0" w:space="0" w:color="auto"/>
                <w:bottom w:val="none" w:sz="0" w:space="0" w:color="auto"/>
                <w:right w:val="none" w:sz="0" w:space="0" w:color="auto"/>
              </w:divBdr>
            </w:div>
            <w:div w:id="429132388">
              <w:marLeft w:val="0"/>
              <w:marRight w:val="0"/>
              <w:marTop w:val="0"/>
              <w:marBottom w:val="0"/>
              <w:divBdr>
                <w:top w:val="none" w:sz="0" w:space="0" w:color="auto"/>
                <w:left w:val="none" w:sz="0" w:space="0" w:color="auto"/>
                <w:bottom w:val="none" w:sz="0" w:space="0" w:color="auto"/>
                <w:right w:val="none" w:sz="0" w:space="0" w:color="auto"/>
              </w:divBdr>
            </w:div>
          </w:divsChild>
        </w:div>
        <w:div w:id="429132340">
          <w:marLeft w:val="0"/>
          <w:marRight w:val="0"/>
          <w:marTop w:val="0"/>
          <w:marBottom w:val="0"/>
          <w:divBdr>
            <w:top w:val="none" w:sz="0" w:space="0" w:color="auto"/>
            <w:left w:val="none" w:sz="0" w:space="0" w:color="auto"/>
            <w:bottom w:val="none" w:sz="0" w:space="0" w:color="auto"/>
            <w:right w:val="none" w:sz="0" w:space="0" w:color="auto"/>
          </w:divBdr>
        </w:div>
        <w:div w:id="429132346">
          <w:marLeft w:val="0"/>
          <w:marRight w:val="0"/>
          <w:marTop w:val="0"/>
          <w:marBottom w:val="0"/>
          <w:divBdr>
            <w:top w:val="none" w:sz="0" w:space="0" w:color="auto"/>
            <w:left w:val="none" w:sz="0" w:space="0" w:color="auto"/>
            <w:bottom w:val="none" w:sz="0" w:space="0" w:color="auto"/>
            <w:right w:val="none" w:sz="0" w:space="0" w:color="auto"/>
          </w:divBdr>
          <w:divsChild>
            <w:div w:id="429132246">
              <w:marLeft w:val="0"/>
              <w:marRight w:val="0"/>
              <w:marTop w:val="0"/>
              <w:marBottom w:val="0"/>
              <w:divBdr>
                <w:top w:val="none" w:sz="0" w:space="0" w:color="auto"/>
                <w:left w:val="none" w:sz="0" w:space="0" w:color="auto"/>
                <w:bottom w:val="none" w:sz="0" w:space="0" w:color="auto"/>
                <w:right w:val="none" w:sz="0" w:space="0" w:color="auto"/>
              </w:divBdr>
            </w:div>
            <w:div w:id="429132315">
              <w:marLeft w:val="0"/>
              <w:marRight w:val="0"/>
              <w:marTop w:val="0"/>
              <w:marBottom w:val="0"/>
              <w:divBdr>
                <w:top w:val="none" w:sz="0" w:space="0" w:color="auto"/>
                <w:left w:val="none" w:sz="0" w:space="0" w:color="auto"/>
                <w:bottom w:val="none" w:sz="0" w:space="0" w:color="auto"/>
                <w:right w:val="none" w:sz="0" w:space="0" w:color="auto"/>
              </w:divBdr>
            </w:div>
            <w:div w:id="429132336">
              <w:marLeft w:val="0"/>
              <w:marRight w:val="0"/>
              <w:marTop w:val="0"/>
              <w:marBottom w:val="0"/>
              <w:divBdr>
                <w:top w:val="none" w:sz="0" w:space="0" w:color="auto"/>
                <w:left w:val="none" w:sz="0" w:space="0" w:color="auto"/>
                <w:bottom w:val="none" w:sz="0" w:space="0" w:color="auto"/>
                <w:right w:val="none" w:sz="0" w:space="0" w:color="auto"/>
              </w:divBdr>
            </w:div>
          </w:divsChild>
        </w:div>
        <w:div w:id="429132352">
          <w:marLeft w:val="0"/>
          <w:marRight w:val="0"/>
          <w:marTop w:val="0"/>
          <w:marBottom w:val="0"/>
          <w:divBdr>
            <w:top w:val="none" w:sz="0" w:space="0" w:color="auto"/>
            <w:left w:val="none" w:sz="0" w:space="0" w:color="auto"/>
            <w:bottom w:val="none" w:sz="0" w:space="0" w:color="auto"/>
            <w:right w:val="none" w:sz="0" w:space="0" w:color="auto"/>
          </w:divBdr>
        </w:div>
        <w:div w:id="429132362">
          <w:marLeft w:val="0"/>
          <w:marRight w:val="0"/>
          <w:marTop w:val="0"/>
          <w:marBottom w:val="0"/>
          <w:divBdr>
            <w:top w:val="none" w:sz="0" w:space="0" w:color="auto"/>
            <w:left w:val="none" w:sz="0" w:space="0" w:color="auto"/>
            <w:bottom w:val="none" w:sz="0" w:space="0" w:color="auto"/>
            <w:right w:val="none" w:sz="0" w:space="0" w:color="auto"/>
          </w:divBdr>
        </w:div>
        <w:div w:id="429132396">
          <w:marLeft w:val="0"/>
          <w:marRight w:val="0"/>
          <w:marTop w:val="0"/>
          <w:marBottom w:val="0"/>
          <w:divBdr>
            <w:top w:val="none" w:sz="0" w:space="0" w:color="auto"/>
            <w:left w:val="none" w:sz="0" w:space="0" w:color="auto"/>
            <w:bottom w:val="none" w:sz="0" w:space="0" w:color="auto"/>
            <w:right w:val="none" w:sz="0" w:space="0" w:color="auto"/>
          </w:divBdr>
          <w:divsChild>
            <w:div w:id="429132247">
              <w:marLeft w:val="0"/>
              <w:marRight w:val="0"/>
              <w:marTop w:val="0"/>
              <w:marBottom w:val="0"/>
              <w:divBdr>
                <w:top w:val="none" w:sz="0" w:space="0" w:color="auto"/>
                <w:left w:val="none" w:sz="0" w:space="0" w:color="auto"/>
                <w:bottom w:val="none" w:sz="0" w:space="0" w:color="auto"/>
                <w:right w:val="none" w:sz="0" w:space="0" w:color="auto"/>
              </w:divBdr>
            </w:div>
            <w:div w:id="429132295">
              <w:marLeft w:val="0"/>
              <w:marRight w:val="0"/>
              <w:marTop w:val="0"/>
              <w:marBottom w:val="0"/>
              <w:divBdr>
                <w:top w:val="none" w:sz="0" w:space="0" w:color="auto"/>
                <w:left w:val="none" w:sz="0" w:space="0" w:color="auto"/>
                <w:bottom w:val="none" w:sz="0" w:space="0" w:color="auto"/>
                <w:right w:val="none" w:sz="0" w:space="0" w:color="auto"/>
              </w:divBdr>
            </w:div>
            <w:div w:id="4291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32316">
      <w:marLeft w:val="0"/>
      <w:marRight w:val="0"/>
      <w:marTop w:val="0"/>
      <w:marBottom w:val="0"/>
      <w:divBdr>
        <w:top w:val="none" w:sz="0" w:space="0" w:color="auto"/>
        <w:left w:val="none" w:sz="0" w:space="0" w:color="auto"/>
        <w:bottom w:val="none" w:sz="0" w:space="0" w:color="auto"/>
        <w:right w:val="none" w:sz="0" w:space="0" w:color="auto"/>
      </w:divBdr>
    </w:div>
    <w:div w:id="429132318">
      <w:marLeft w:val="0"/>
      <w:marRight w:val="0"/>
      <w:marTop w:val="0"/>
      <w:marBottom w:val="0"/>
      <w:divBdr>
        <w:top w:val="none" w:sz="0" w:space="0" w:color="auto"/>
        <w:left w:val="none" w:sz="0" w:space="0" w:color="auto"/>
        <w:bottom w:val="none" w:sz="0" w:space="0" w:color="auto"/>
        <w:right w:val="none" w:sz="0" w:space="0" w:color="auto"/>
      </w:divBdr>
      <w:divsChild>
        <w:div w:id="429132234">
          <w:marLeft w:val="446"/>
          <w:marRight w:val="0"/>
          <w:marTop w:val="0"/>
          <w:marBottom w:val="0"/>
          <w:divBdr>
            <w:top w:val="none" w:sz="0" w:space="0" w:color="auto"/>
            <w:left w:val="none" w:sz="0" w:space="0" w:color="auto"/>
            <w:bottom w:val="none" w:sz="0" w:space="0" w:color="auto"/>
            <w:right w:val="none" w:sz="0" w:space="0" w:color="auto"/>
          </w:divBdr>
        </w:div>
        <w:div w:id="429132294">
          <w:marLeft w:val="446"/>
          <w:marRight w:val="0"/>
          <w:marTop w:val="0"/>
          <w:marBottom w:val="0"/>
          <w:divBdr>
            <w:top w:val="none" w:sz="0" w:space="0" w:color="auto"/>
            <w:left w:val="none" w:sz="0" w:space="0" w:color="auto"/>
            <w:bottom w:val="none" w:sz="0" w:space="0" w:color="auto"/>
            <w:right w:val="none" w:sz="0" w:space="0" w:color="auto"/>
          </w:divBdr>
        </w:div>
        <w:div w:id="429132370">
          <w:marLeft w:val="446"/>
          <w:marRight w:val="0"/>
          <w:marTop w:val="0"/>
          <w:marBottom w:val="0"/>
          <w:divBdr>
            <w:top w:val="none" w:sz="0" w:space="0" w:color="auto"/>
            <w:left w:val="none" w:sz="0" w:space="0" w:color="auto"/>
            <w:bottom w:val="none" w:sz="0" w:space="0" w:color="auto"/>
            <w:right w:val="none" w:sz="0" w:space="0" w:color="auto"/>
          </w:divBdr>
        </w:div>
        <w:div w:id="429132383">
          <w:marLeft w:val="446"/>
          <w:marRight w:val="0"/>
          <w:marTop w:val="0"/>
          <w:marBottom w:val="0"/>
          <w:divBdr>
            <w:top w:val="none" w:sz="0" w:space="0" w:color="auto"/>
            <w:left w:val="none" w:sz="0" w:space="0" w:color="auto"/>
            <w:bottom w:val="none" w:sz="0" w:space="0" w:color="auto"/>
            <w:right w:val="none" w:sz="0" w:space="0" w:color="auto"/>
          </w:divBdr>
        </w:div>
      </w:divsChild>
    </w:div>
    <w:div w:id="429132319">
      <w:marLeft w:val="0"/>
      <w:marRight w:val="0"/>
      <w:marTop w:val="0"/>
      <w:marBottom w:val="0"/>
      <w:divBdr>
        <w:top w:val="none" w:sz="0" w:space="0" w:color="auto"/>
        <w:left w:val="none" w:sz="0" w:space="0" w:color="auto"/>
        <w:bottom w:val="none" w:sz="0" w:space="0" w:color="auto"/>
        <w:right w:val="none" w:sz="0" w:space="0" w:color="auto"/>
      </w:divBdr>
    </w:div>
    <w:div w:id="429132321">
      <w:marLeft w:val="0"/>
      <w:marRight w:val="0"/>
      <w:marTop w:val="0"/>
      <w:marBottom w:val="0"/>
      <w:divBdr>
        <w:top w:val="none" w:sz="0" w:space="0" w:color="auto"/>
        <w:left w:val="none" w:sz="0" w:space="0" w:color="auto"/>
        <w:bottom w:val="none" w:sz="0" w:space="0" w:color="auto"/>
        <w:right w:val="none" w:sz="0" w:space="0" w:color="auto"/>
      </w:divBdr>
    </w:div>
    <w:div w:id="429132334">
      <w:marLeft w:val="0"/>
      <w:marRight w:val="0"/>
      <w:marTop w:val="0"/>
      <w:marBottom w:val="0"/>
      <w:divBdr>
        <w:top w:val="none" w:sz="0" w:space="0" w:color="auto"/>
        <w:left w:val="none" w:sz="0" w:space="0" w:color="auto"/>
        <w:bottom w:val="none" w:sz="0" w:space="0" w:color="auto"/>
        <w:right w:val="none" w:sz="0" w:space="0" w:color="auto"/>
      </w:divBdr>
    </w:div>
    <w:div w:id="429132350">
      <w:marLeft w:val="0"/>
      <w:marRight w:val="0"/>
      <w:marTop w:val="0"/>
      <w:marBottom w:val="0"/>
      <w:divBdr>
        <w:top w:val="none" w:sz="0" w:space="0" w:color="auto"/>
        <w:left w:val="none" w:sz="0" w:space="0" w:color="auto"/>
        <w:bottom w:val="none" w:sz="0" w:space="0" w:color="auto"/>
        <w:right w:val="none" w:sz="0" w:space="0" w:color="auto"/>
      </w:divBdr>
    </w:div>
    <w:div w:id="429132357">
      <w:marLeft w:val="0"/>
      <w:marRight w:val="0"/>
      <w:marTop w:val="0"/>
      <w:marBottom w:val="0"/>
      <w:divBdr>
        <w:top w:val="none" w:sz="0" w:space="0" w:color="auto"/>
        <w:left w:val="none" w:sz="0" w:space="0" w:color="auto"/>
        <w:bottom w:val="none" w:sz="0" w:space="0" w:color="auto"/>
        <w:right w:val="none" w:sz="0" w:space="0" w:color="auto"/>
      </w:divBdr>
    </w:div>
    <w:div w:id="429132360">
      <w:marLeft w:val="0"/>
      <w:marRight w:val="0"/>
      <w:marTop w:val="0"/>
      <w:marBottom w:val="0"/>
      <w:divBdr>
        <w:top w:val="none" w:sz="0" w:space="0" w:color="auto"/>
        <w:left w:val="none" w:sz="0" w:space="0" w:color="auto"/>
        <w:bottom w:val="none" w:sz="0" w:space="0" w:color="auto"/>
        <w:right w:val="none" w:sz="0" w:space="0" w:color="auto"/>
      </w:divBdr>
    </w:div>
    <w:div w:id="429132387">
      <w:marLeft w:val="0"/>
      <w:marRight w:val="0"/>
      <w:marTop w:val="0"/>
      <w:marBottom w:val="0"/>
      <w:divBdr>
        <w:top w:val="none" w:sz="0" w:space="0" w:color="auto"/>
        <w:left w:val="none" w:sz="0" w:space="0" w:color="auto"/>
        <w:bottom w:val="none" w:sz="0" w:space="0" w:color="auto"/>
        <w:right w:val="none" w:sz="0" w:space="0" w:color="auto"/>
      </w:divBdr>
    </w:div>
    <w:div w:id="429132397">
      <w:marLeft w:val="0"/>
      <w:marRight w:val="0"/>
      <w:marTop w:val="0"/>
      <w:marBottom w:val="0"/>
      <w:divBdr>
        <w:top w:val="none" w:sz="0" w:space="0" w:color="auto"/>
        <w:left w:val="none" w:sz="0" w:space="0" w:color="auto"/>
        <w:bottom w:val="none" w:sz="0" w:space="0" w:color="auto"/>
        <w:right w:val="none" w:sz="0" w:space="0" w:color="auto"/>
      </w:divBdr>
    </w:div>
    <w:div w:id="429132402">
      <w:marLeft w:val="0"/>
      <w:marRight w:val="0"/>
      <w:marTop w:val="0"/>
      <w:marBottom w:val="0"/>
      <w:divBdr>
        <w:top w:val="none" w:sz="0" w:space="0" w:color="auto"/>
        <w:left w:val="none" w:sz="0" w:space="0" w:color="auto"/>
        <w:bottom w:val="none" w:sz="0" w:space="0" w:color="auto"/>
        <w:right w:val="none" w:sz="0" w:space="0" w:color="auto"/>
      </w:divBdr>
    </w:div>
    <w:div w:id="963194607">
      <w:bodyDiv w:val="1"/>
      <w:marLeft w:val="0"/>
      <w:marRight w:val="0"/>
      <w:marTop w:val="0"/>
      <w:marBottom w:val="0"/>
      <w:divBdr>
        <w:top w:val="none" w:sz="0" w:space="0" w:color="auto"/>
        <w:left w:val="none" w:sz="0" w:space="0" w:color="auto"/>
        <w:bottom w:val="none" w:sz="0" w:space="0" w:color="auto"/>
        <w:right w:val="none" w:sz="0" w:space="0" w:color="auto"/>
      </w:divBdr>
    </w:div>
    <w:div w:id="1308169835">
      <w:bodyDiv w:val="1"/>
      <w:marLeft w:val="0"/>
      <w:marRight w:val="0"/>
      <w:marTop w:val="0"/>
      <w:marBottom w:val="0"/>
      <w:divBdr>
        <w:top w:val="none" w:sz="0" w:space="0" w:color="auto"/>
        <w:left w:val="none" w:sz="0" w:space="0" w:color="auto"/>
        <w:bottom w:val="none" w:sz="0" w:space="0" w:color="auto"/>
        <w:right w:val="none" w:sz="0" w:space="0" w:color="auto"/>
      </w:divBdr>
    </w:div>
    <w:div w:id="164115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hr.ac.uk/documents/nihr-open-access-publication-policy-for-publications-submitted-on-or-after-1-june-2022/289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hr.ac.uk/documents/nihr-research-outputs-and-publications-guidance/1225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chesterbrc.nihr.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lette.inkson@mf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795088-aa21-48ea-a0f2-3f20dd580e47">
      <Terms xmlns="http://schemas.microsoft.com/office/infopath/2007/PartnerControls"/>
    </lcf76f155ced4ddcb4097134ff3c332f>
    <TaxCatchAll xmlns="f957a278-c207-4a4f-b569-9649989781bc" xsi:nil="true"/>
    <_ip_UnifiedCompliancePolicyUIAction xmlns="http://schemas.microsoft.com/sharepoint/v3" xsi:nil="true"/>
    <DateandTime xmlns="38795088-aa21-48ea-a0f2-3f20dd580e47"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9D4C728EA9E344E8C6EA1F6A6BE1BC9" ma:contentTypeVersion="21" ma:contentTypeDescription="Create a new document." ma:contentTypeScope="" ma:versionID="015f3d688f2401031d1fcccfb45f0f16">
  <xsd:schema xmlns:xsd="http://www.w3.org/2001/XMLSchema" xmlns:xs="http://www.w3.org/2001/XMLSchema" xmlns:p="http://schemas.microsoft.com/office/2006/metadata/properties" xmlns:ns1="http://schemas.microsoft.com/sharepoint/v3" xmlns:ns2="38795088-aa21-48ea-a0f2-3f20dd580e47" xmlns:ns3="f957a278-c207-4a4f-b569-9649989781bc" targetNamespace="http://schemas.microsoft.com/office/2006/metadata/properties" ma:root="true" ma:fieldsID="92d05858488cbfd7b818ca6b1dec2cc2" ns1:_="" ns2:_="" ns3:_="">
    <xsd:import namespace="http://schemas.microsoft.com/sharepoint/v3"/>
    <xsd:import namespace="38795088-aa21-48ea-a0f2-3f20dd580e47"/>
    <xsd:import namespace="f957a278-c207-4a4f-b569-9649989781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AutoKeyPoints" minOccurs="0"/>
                <xsd:element ref="ns2:MediaServiceKeyPoints" minOccurs="0"/>
                <xsd:element ref="ns2:Dateand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95088-aa21-48ea-a0f2-3f20dd580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DateandTime" ma:index="22" nillable="true" ma:displayName="Date and Time" ma:format="DateTime" ma:internalName="DateandTim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7a278-c207-4a4f-b569-9649989781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475e0bb-f80e-41f8-9470-1f34663c1b6b}" ma:internalName="TaxCatchAll" ma:showField="CatchAllData" ma:web="f957a278-c207-4a4f-b569-964998978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D8081-64FC-412D-B786-FD331969A529}">
  <ds:schemaRefs>
    <ds:schemaRef ds:uri="http://schemas.microsoft.com/office/2006/metadata/properties"/>
    <ds:schemaRef ds:uri="http://schemas.microsoft.com/office/infopath/2007/PartnerControls"/>
    <ds:schemaRef ds:uri="38795088-aa21-48ea-a0f2-3f20dd580e47"/>
    <ds:schemaRef ds:uri="f957a278-c207-4a4f-b569-9649989781bc"/>
    <ds:schemaRef ds:uri="http://schemas.microsoft.com/sharepoint/v3"/>
  </ds:schemaRefs>
</ds:datastoreItem>
</file>

<file path=customXml/itemProps2.xml><?xml version="1.0" encoding="utf-8"?>
<ds:datastoreItem xmlns:ds="http://schemas.openxmlformats.org/officeDocument/2006/customXml" ds:itemID="{2F387A12-618D-4E5E-A53B-50E1423EDC09}">
  <ds:schemaRefs>
    <ds:schemaRef ds:uri="http://schemas.microsoft.com/sharepoint/v3/contenttype/forms"/>
  </ds:schemaRefs>
</ds:datastoreItem>
</file>

<file path=customXml/itemProps3.xml><?xml version="1.0" encoding="utf-8"?>
<ds:datastoreItem xmlns:ds="http://schemas.openxmlformats.org/officeDocument/2006/customXml" ds:itemID="{1583B050-6561-4077-A617-028C4D90DD17}">
  <ds:schemaRefs>
    <ds:schemaRef ds:uri="http://schemas.openxmlformats.org/officeDocument/2006/bibliography"/>
  </ds:schemaRefs>
</ds:datastoreItem>
</file>

<file path=customXml/itemProps4.xml><?xml version="1.0" encoding="utf-8"?>
<ds:datastoreItem xmlns:ds="http://schemas.openxmlformats.org/officeDocument/2006/customXml" ds:itemID="{1FDEC72F-F518-4CBA-83C3-6A80E3DE9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795088-aa21-48ea-a0f2-3f20dd580e47"/>
    <ds:schemaRef ds:uri="f957a278-c207-4a4f-b569-964998978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6734</Characters>
  <Application>Microsoft Office Word</Application>
  <DocSecurity>4</DocSecurity>
  <Lines>56</Lines>
  <Paragraphs>15</Paragraphs>
  <ScaleCrop>false</ScaleCrop>
  <Company>University of Manchester</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Lynsey (R0A) MFT</dc:creator>
  <cp:keywords/>
  <dc:description/>
  <cp:lastModifiedBy>Fairhurst1 Jenny (R0A) Manchester University NHS FT</cp:lastModifiedBy>
  <cp:revision>2</cp:revision>
  <cp:lastPrinted>2019-12-12T01:08:00Z</cp:lastPrinted>
  <dcterms:created xsi:type="dcterms:W3CDTF">2024-09-26T08:18:00Z</dcterms:created>
  <dcterms:modified xsi:type="dcterms:W3CDTF">2024-09-26T08:18:00Z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0x01010059D4C728EA9E344E8C6EA1F6A6BE1BC9</vt:lpwstr>
  </property>
</Properties>
</file>